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12" w:rsidRDefault="004C3112">
      <w:pPr>
        <w:rPr>
          <w:rFonts w:ascii="Times New Roman" w:hAnsi="Times New Roman" w:cs="Times New Roman"/>
        </w:rPr>
      </w:pPr>
    </w:p>
    <w:p w:rsidR="004C3112" w:rsidRPr="0068475B" w:rsidRDefault="004C3112">
      <w:pPr>
        <w:jc w:val="center"/>
        <w:rPr>
          <w:rFonts w:ascii="Times New Roman" w:hAnsi="Times New Roman" w:cs="Times New Roman"/>
        </w:rPr>
      </w:pPr>
      <w:r w:rsidRPr="0068475B">
        <w:rPr>
          <w:rFonts w:ascii="Times New Roman" w:hAnsi="Times New Roman" w:cs="Times New Roman"/>
          <w:b/>
          <w:bCs/>
        </w:rPr>
        <w:t>SMLOUVA O DÍLO</w:t>
      </w:r>
    </w:p>
    <w:p w:rsidR="004C3112" w:rsidRPr="0068475B" w:rsidRDefault="004C3112">
      <w:pPr>
        <w:jc w:val="center"/>
        <w:rPr>
          <w:rFonts w:ascii="Times New Roman" w:hAnsi="Times New Roman" w:cs="Times New Roman"/>
        </w:rPr>
      </w:pPr>
    </w:p>
    <w:p w:rsidR="004C3112" w:rsidRPr="0068475B" w:rsidRDefault="004C3112">
      <w:pPr>
        <w:jc w:val="center"/>
        <w:rPr>
          <w:rFonts w:ascii="Times New Roman" w:hAnsi="Times New Roman" w:cs="Times New Roman"/>
        </w:rPr>
      </w:pPr>
      <w:r w:rsidRPr="0068475B">
        <w:rPr>
          <w:rFonts w:ascii="Times New Roman" w:hAnsi="Times New Roman" w:cs="Times New Roman"/>
        </w:rPr>
        <w:t>uzavřená podle § 2586 a násl. zákona č. 89/2012 Sb., občanský zákoník, ve znění pozdějších předpisů (dále jen "občanský zákoník")</w:t>
      </w:r>
    </w:p>
    <w:p w:rsidR="004C3112" w:rsidRPr="0068475B" w:rsidRDefault="004C3112">
      <w:pPr>
        <w:jc w:val="center"/>
        <w:rPr>
          <w:rFonts w:ascii="Times New Roman" w:hAnsi="Times New Roman" w:cs="Times New Roman"/>
        </w:rPr>
      </w:pPr>
    </w:p>
    <w:p w:rsidR="004C3112" w:rsidRPr="0068475B" w:rsidRDefault="004C3112">
      <w:pPr>
        <w:rPr>
          <w:rFonts w:ascii="Times New Roman" w:hAnsi="Times New Roman" w:cs="Times New Roman"/>
        </w:rPr>
      </w:pPr>
      <w:r w:rsidRPr="0068475B">
        <w:rPr>
          <w:rFonts w:ascii="Times New Roman" w:hAnsi="Times New Roman" w:cs="Times New Roman"/>
        </w:rPr>
        <w:t>Objednatel:</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001547B3" w:rsidRPr="0068475B">
        <w:rPr>
          <w:rFonts w:ascii="Times New Roman" w:hAnsi="Times New Roman" w:cs="Times New Roman"/>
        </w:rPr>
        <w:t>Město Krásno</w:t>
      </w:r>
    </w:p>
    <w:p w:rsidR="004C3112" w:rsidRPr="0068475B" w:rsidRDefault="001547B3">
      <w:pPr>
        <w:rPr>
          <w:rFonts w:ascii="Times New Roman" w:hAnsi="Times New Roman" w:cs="Times New Roman"/>
        </w:rPr>
      </w:pPr>
      <w:r w:rsidRPr="0068475B">
        <w:rPr>
          <w:rFonts w:ascii="Times New Roman" w:hAnsi="Times New Roman" w:cs="Times New Roman"/>
        </w:rPr>
        <w:t>sídlo:</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t>Radniční č. 1</w:t>
      </w:r>
    </w:p>
    <w:p w:rsidR="004C3112" w:rsidRPr="0068475B" w:rsidRDefault="004C3112">
      <w:pPr>
        <w:rPr>
          <w:rFonts w:ascii="Times New Roman" w:hAnsi="Times New Roman" w:cs="Times New Roman"/>
        </w:rPr>
      </w:pP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001547B3" w:rsidRPr="0068475B">
        <w:rPr>
          <w:rFonts w:ascii="Times New Roman" w:hAnsi="Times New Roman" w:cs="Times New Roman"/>
        </w:rPr>
        <w:t xml:space="preserve">357 47 Krásno </w:t>
      </w:r>
      <w:r w:rsidR="001547B3" w:rsidRPr="0068475B">
        <w:rPr>
          <w:rFonts w:ascii="Times New Roman" w:hAnsi="Times New Roman" w:cs="Times New Roman"/>
        </w:rPr>
        <w:br/>
        <w:t>IČ:</w:t>
      </w:r>
      <w:r w:rsidR="001547B3" w:rsidRPr="0068475B">
        <w:rPr>
          <w:rFonts w:ascii="Times New Roman" w:hAnsi="Times New Roman" w:cs="Times New Roman"/>
        </w:rPr>
        <w:tab/>
      </w:r>
      <w:r w:rsidR="001547B3" w:rsidRPr="0068475B">
        <w:rPr>
          <w:rFonts w:ascii="Times New Roman" w:hAnsi="Times New Roman" w:cs="Times New Roman"/>
        </w:rPr>
        <w:tab/>
      </w:r>
      <w:r w:rsidR="001547B3" w:rsidRPr="0068475B">
        <w:rPr>
          <w:rFonts w:ascii="Times New Roman" w:hAnsi="Times New Roman" w:cs="Times New Roman"/>
        </w:rPr>
        <w:tab/>
      </w:r>
      <w:r w:rsidR="001547B3" w:rsidRPr="0068475B">
        <w:rPr>
          <w:rFonts w:ascii="Times New Roman" w:hAnsi="Times New Roman" w:cs="Times New Roman"/>
        </w:rPr>
        <w:tab/>
        <w:t>00573167</w:t>
      </w:r>
      <w:r w:rsidRPr="0068475B">
        <w:rPr>
          <w:rFonts w:ascii="Times New Roman" w:hAnsi="Times New Roman" w:cs="Times New Roman"/>
        </w:rPr>
        <w:br/>
        <w:t>zastoupení:</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t xml:space="preserve">Josef </w:t>
      </w:r>
      <w:r w:rsidR="001547B3" w:rsidRPr="0068475B">
        <w:rPr>
          <w:rFonts w:ascii="Times New Roman" w:hAnsi="Times New Roman" w:cs="Times New Roman"/>
        </w:rPr>
        <w:t>Havel</w:t>
      </w:r>
      <w:r w:rsidRPr="0068475B">
        <w:rPr>
          <w:rFonts w:ascii="Times New Roman" w:hAnsi="Times New Roman" w:cs="Times New Roman"/>
        </w:rPr>
        <w:t>, starosta</w:t>
      </w:r>
      <w:r w:rsidR="001547B3" w:rsidRPr="0068475B">
        <w:rPr>
          <w:rFonts w:ascii="Times New Roman" w:hAnsi="Times New Roman" w:cs="Times New Roman"/>
        </w:rPr>
        <w:t xml:space="preserve"> města</w:t>
      </w:r>
      <w:r w:rsidRPr="0068475B">
        <w:rPr>
          <w:rFonts w:ascii="Times New Roman" w:hAnsi="Times New Roman" w:cs="Times New Roman"/>
        </w:rPr>
        <w:br/>
        <w:t>(dále jen „objednatel“)</w:t>
      </w:r>
    </w:p>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r w:rsidRPr="0068475B">
        <w:rPr>
          <w:rFonts w:ascii="Times New Roman" w:hAnsi="Times New Roman" w:cs="Times New Roman"/>
        </w:rPr>
        <w:t>a</w:t>
      </w:r>
    </w:p>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r w:rsidRPr="0068475B">
        <w:rPr>
          <w:rFonts w:ascii="Times New Roman" w:hAnsi="Times New Roman" w:cs="Times New Roman"/>
        </w:rPr>
        <w:t>Zhotovitel:</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p>
    <w:p w:rsidR="004C3112" w:rsidRPr="0068475B" w:rsidRDefault="004C3112">
      <w:pPr>
        <w:rPr>
          <w:rFonts w:ascii="Times New Roman" w:hAnsi="Times New Roman" w:cs="Times New Roman"/>
        </w:rPr>
      </w:pPr>
      <w:r w:rsidRPr="0068475B">
        <w:rPr>
          <w:rFonts w:ascii="Times New Roman" w:hAnsi="Times New Roman" w:cs="Times New Roman"/>
        </w:rPr>
        <w:t>sídlo:</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p>
    <w:p w:rsidR="00214208" w:rsidRDefault="004C3112">
      <w:pPr>
        <w:rPr>
          <w:rFonts w:ascii="Times New Roman" w:hAnsi="Times New Roman" w:cs="Times New Roman"/>
        </w:rPr>
      </w:pPr>
      <w:r w:rsidRPr="0068475B">
        <w:rPr>
          <w:rFonts w:ascii="Times New Roman" w:hAnsi="Times New Roman" w:cs="Times New Roman"/>
        </w:rPr>
        <w:t>zastoupení:</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p>
    <w:p w:rsidR="00214208" w:rsidRDefault="004C3112">
      <w:pPr>
        <w:rPr>
          <w:rFonts w:ascii="Times New Roman" w:hAnsi="Times New Roman" w:cs="Times New Roman"/>
        </w:rPr>
      </w:pPr>
      <w:r w:rsidRPr="0068475B">
        <w:rPr>
          <w:rFonts w:ascii="Times New Roman" w:hAnsi="Times New Roman" w:cs="Times New Roman"/>
        </w:rPr>
        <w:t>IČ:</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p>
    <w:p w:rsidR="00214208" w:rsidRDefault="004C3112">
      <w:pPr>
        <w:rPr>
          <w:rFonts w:ascii="Times New Roman" w:hAnsi="Times New Roman" w:cs="Times New Roman"/>
        </w:rPr>
      </w:pPr>
      <w:r w:rsidRPr="0068475B">
        <w:rPr>
          <w:rFonts w:ascii="Times New Roman" w:hAnsi="Times New Roman" w:cs="Times New Roman"/>
        </w:rPr>
        <w:t>DIČ:</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003B3C0F" w:rsidRPr="0068475B">
        <w:rPr>
          <w:rFonts w:ascii="Times New Roman" w:hAnsi="Times New Roman" w:cs="Times New Roman"/>
        </w:rPr>
        <w:t xml:space="preserve"> </w:t>
      </w:r>
    </w:p>
    <w:p w:rsidR="004C3112" w:rsidRPr="0068475B" w:rsidRDefault="004C3112">
      <w:pPr>
        <w:rPr>
          <w:rFonts w:ascii="Times New Roman" w:hAnsi="Times New Roman" w:cs="Times New Roman"/>
        </w:rPr>
      </w:pPr>
      <w:r w:rsidRPr="0068475B">
        <w:rPr>
          <w:rFonts w:ascii="Times New Roman" w:hAnsi="Times New Roman" w:cs="Times New Roman"/>
        </w:rPr>
        <w:t>(dále jen „zhotovitel“)</w:t>
      </w:r>
    </w:p>
    <w:p w:rsidR="004C3112" w:rsidRPr="0068475B" w:rsidRDefault="004C3112">
      <w:pPr>
        <w:rPr>
          <w:rFonts w:ascii="Times New Roman" w:hAnsi="Times New Roman" w:cs="Times New Roman"/>
        </w:rPr>
      </w:pPr>
    </w:p>
    <w:p w:rsidR="0068475B" w:rsidRPr="0068475B" w:rsidRDefault="0068475B" w:rsidP="0068475B">
      <w:pPr>
        <w:jc w:val="center"/>
        <w:rPr>
          <w:rFonts w:ascii="Times New Roman" w:hAnsi="Times New Roman" w:cs="Times New Roman"/>
          <w:b/>
        </w:rPr>
      </w:pPr>
      <w:r w:rsidRPr="0068475B">
        <w:rPr>
          <w:rFonts w:ascii="Times New Roman" w:hAnsi="Times New Roman" w:cs="Times New Roman"/>
          <w:b/>
        </w:rPr>
        <w:t>I.</w:t>
      </w:r>
    </w:p>
    <w:p w:rsidR="0068475B" w:rsidRPr="0068475B" w:rsidRDefault="0068475B" w:rsidP="0068475B">
      <w:pPr>
        <w:pStyle w:val="Nadpis1"/>
        <w:rPr>
          <w:szCs w:val="24"/>
        </w:rPr>
      </w:pPr>
      <w:r w:rsidRPr="0068475B">
        <w:rPr>
          <w:szCs w:val="24"/>
        </w:rPr>
        <w:t>Předmět smlouvy</w:t>
      </w:r>
    </w:p>
    <w:p w:rsidR="0068475B" w:rsidRPr="0068475B" w:rsidRDefault="0068475B" w:rsidP="0068475B">
      <w:pPr>
        <w:jc w:val="center"/>
        <w:rPr>
          <w:rFonts w:ascii="Times New Roman" w:hAnsi="Times New Roman" w:cs="Times New Roman"/>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Předmětem této smlouvy je závazek zhotovitele provést pro objednatele na svou vlastní odpovědnost dílo dále specifikované v čl. II této smlouvy. Zhotovitel je povinen zhotovit dílo v souladu s uvedenými podklady a dohodnutým způsobem financování ve sjednané době na své nebezpečí.</w:t>
      </w:r>
    </w:p>
    <w:p w:rsidR="0068475B" w:rsidRPr="0068475B" w:rsidRDefault="0068475B" w:rsidP="00214208">
      <w:pPr>
        <w:rPr>
          <w:rFonts w:ascii="Times New Roman" w:hAnsi="Times New Roman" w:cs="Times New Roman"/>
        </w:rPr>
      </w:pPr>
      <w:r w:rsidRPr="0068475B">
        <w:rPr>
          <w:rFonts w:ascii="Times New Roman" w:hAnsi="Times New Roman" w:cs="Times New Roman"/>
        </w:rPr>
        <w:t>Objednatel se zavazuje zaplatit zhotoviteli za řádně provedené dílo sjednanou cenu.</w:t>
      </w: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b/>
        </w:rPr>
      </w:pPr>
    </w:p>
    <w:p w:rsidR="0068475B" w:rsidRPr="0068475B" w:rsidRDefault="0068475B" w:rsidP="00214208">
      <w:pPr>
        <w:rPr>
          <w:rFonts w:ascii="Times New Roman" w:hAnsi="Times New Roman" w:cs="Times New Roman"/>
          <w:b/>
        </w:rPr>
      </w:pPr>
      <w:r w:rsidRPr="0068475B">
        <w:rPr>
          <w:rFonts w:ascii="Times New Roman" w:hAnsi="Times New Roman" w:cs="Times New Roman"/>
          <w:b/>
        </w:rPr>
        <w:t>II.</w:t>
      </w:r>
    </w:p>
    <w:p w:rsidR="0068475B" w:rsidRPr="0068475B" w:rsidRDefault="0068475B" w:rsidP="00214208">
      <w:pPr>
        <w:pStyle w:val="Nadpis1"/>
        <w:jc w:val="left"/>
        <w:rPr>
          <w:szCs w:val="24"/>
        </w:rPr>
      </w:pPr>
      <w:r w:rsidRPr="0068475B">
        <w:rPr>
          <w:szCs w:val="24"/>
        </w:rPr>
        <w:t>Dílo</w:t>
      </w:r>
    </w:p>
    <w:p w:rsidR="0068475B" w:rsidRPr="0068475B" w:rsidRDefault="0068475B" w:rsidP="00214208">
      <w:pPr>
        <w:rPr>
          <w:rFonts w:ascii="Times New Roman" w:hAnsi="Times New Roman" w:cs="Times New Roman"/>
        </w:rPr>
      </w:pPr>
    </w:p>
    <w:p w:rsidR="0068475B" w:rsidRDefault="0068475B" w:rsidP="00214208">
      <w:pPr>
        <w:ind w:left="567" w:hanging="567"/>
        <w:rPr>
          <w:rFonts w:ascii="Times New Roman" w:hAnsi="Times New Roman" w:cs="Times New Roman"/>
        </w:rPr>
      </w:pPr>
      <w:r w:rsidRPr="0068475B">
        <w:rPr>
          <w:rFonts w:ascii="Times New Roman" w:hAnsi="Times New Roman" w:cs="Times New Roman"/>
        </w:rPr>
        <w:t>Dílem dle této smlouvy je kompletní provedení stavby</w:t>
      </w:r>
      <w:r>
        <w:rPr>
          <w:rFonts w:ascii="Times New Roman" w:hAnsi="Times New Roman" w:cs="Times New Roman"/>
        </w:rPr>
        <w:t>:</w:t>
      </w:r>
    </w:p>
    <w:p w:rsidR="0068475B" w:rsidRDefault="00214208" w:rsidP="00214208">
      <w:pPr>
        <w:ind w:left="567" w:hanging="567"/>
        <w:rPr>
          <w:rFonts w:ascii="Times New Roman" w:hAnsi="Times New Roman" w:cs="Times New Roman"/>
        </w:rPr>
      </w:pPr>
      <w:r>
        <w:rPr>
          <w:rFonts w:ascii="Times New Roman" w:hAnsi="Times New Roman" w:cs="Times New Roman"/>
        </w:rPr>
        <w:t xml:space="preserve">Rekonstrukce bytu 8/2, ulice Náměstí </w:t>
      </w:r>
      <w:r w:rsidR="00544B9B">
        <w:rPr>
          <w:rFonts w:ascii="Times New Roman" w:hAnsi="Times New Roman" w:cs="Times New Roman"/>
        </w:rPr>
        <w:t>,Krásno</w:t>
      </w:r>
      <w:r w:rsidR="0068475B" w:rsidRPr="0068475B">
        <w:rPr>
          <w:rFonts w:ascii="Times New Roman" w:hAnsi="Times New Roman" w:cs="Times New Roman"/>
        </w:rPr>
        <w:t xml:space="preserve"> v k.ú. Krásno nad Teplou, </w:t>
      </w:r>
    </w:p>
    <w:p w:rsidR="0068475B" w:rsidRDefault="0068475B" w:rsidP="00214208">
      <w:pPr>
        <w:ind w:left="567" w:hanging="567"/>
        <w:rPr>
          <w:rFonts w:ascii="Times New Roman" w:hAnsi="Times New Roman" w:cs="Times New Roman"/>
        </w:rPr>
      </w:pPr>
      <w:r w:rsidRPr="0068475B">
        <w:rPr>
          <w:rFonts w:ascii="Times New Roman" w:hAnsi="Times New Roman" w:cs="Times New Roman"/>
        </w:rPr>
        <w:t xml:space="preserve">detailně vymezené v projektové dokumentaci. Realizace se předpokládá v souladu se </w:t>
      </w:r>
    </w:p>
    <w:p w:rsidR="0068475B" w:rsidRDefault="0068475B" w:rsidP="00214208">
      <w:pPr>
        <w:ind w:left="567" w:hanging="567"/>
        <w:rPr>
          <w:rFonts w:ascii="Times New Roman" w:hAnsi="Times New Roman" w:cs="Times New Roman"/>
        </w:rPr>
      </w:pPr>
      <w:r w:rsidRPr="0068475B">
        <w:rPr>
          <w:rFonts w:ascii="Times New Roman" w:hAnsi="Times New Roman" w:cs="Times New Roman"/>
        </w:rPr>
        <w:t>zpracovanou projektovou dokumentací k</w:t>
      </w:r>
      <w:r>
        <w:rPr>
          <w:rFonts w:ascii="Times New Roman" w:hAnsi="Times New Roman" w:cs="Times New Roman"/>
        </w:rPr>
        <w:t> </w:t>
      </w:r>
      <w:r w:rsidRPr="0068475B">
        <w:rPr>
          <w:rFonts w:ascii="Times New Roman" w:hAnsi="Times New Roman" w:cs="Times New Roman"/>
        </w:rPr>
        <w:t>dílu</w:t>
      </w:r>
      <w:r>
        <w:rPr>
          <w:rFonts w:ascii="Times New Roman" w:hAnsi="Times New Roman" w:cs="Times New Roman"/>
        </w:rPr>
        <w:t xml:space="preserve"> a</w:t>
      </w:r>
      <w:r w:rsidRPr="0068475B">
        <w:rPr>
          <w:rFonts w:ascii="Times New Roman" w:hAnsi="Times New Roman" w:cs="Times New Roman"/>
        </w:rPr>
        <w:t xml:space="preserve"> </w:t>
      </w:r>
      <w:r>
        <w:rPr>
          <w:rFonts w:ascii="Times New Roman" w:hAnsi="Times New Roman" w:cs="Times New Roman"/>
        </w:rPr>
        <w:t xml:space="preserve">položkovým rozpočtem, jenž je nedílnou součástí </w:t>
      </w:r>
    </w:p>
    <w:p w:rsidR="0068475B" w:rsidRDefault="0068475B" w:rsidP="00214208">
      <w:pPr>
        <w:ind w:left="567" w:hanging="567"/>
        <w:rPr>
          <w:rFonts w:ascii="Times New Roman" w:hAnsi="Times New Roman" w:cs="Times New Roman"/>
        </w:rPr>
      </w:pPr>
      <w:r>
        <w:rPr>
          <w:rFonts w:ascii="Times New Roman" w:hAnsi="Times New Roman" w:cs="Times New Roman"/>
        </w:rPr>
        <w:t xml:space="preserve">předložené výzvy k podání cenové nabídky, </w:t>
      </w:r>
      <w:r w:rsidRPr="0068475B">
        <w:rPr>
          <w:rFonts w:ascii="Times New Roman" w:hAnsi="Times New Roman" w:cs="Times New Roman"/>
        </w:rPr>
        <w:t>zákonem č. 183/2006 Sb. o územním plánování</w:t>
      </w:r>
    </w:p>
    <w:p w:rsidR="0068475B" w:rsidRDefault="0068475B" w:rsidP="00214208">
      <w:pPr>
        <w:ind w:left="567" w:hanging="567"/>
        <w:rPr>
          <w:rFonts w:ascii="Times New Roman" w:hAnsi="Times New Roman" w:cs="Times New Roman"/>
        </w:rPr>
      </w:pPr>
      <w:r w:rsidRPr="0068475B">
        <w:rPr>
          <w:rFonts w:ascii="Times New Roman" w:hAnsi="Times New Roman" w:cs="Times New Roman"/>
        </w:rPr>
        <w:t xml:space="preserve">a stavebním řádu, ve znění pozdějších předpisů (dále jen „stavební zákon“) a dalšími příslušnými </w:t>
      </w:r>
    </w:p>
    <w:p w:rsidR="0068475B" w:rsidRPr="0068475B" w:rsidRDefault="0068475B" w:rsidP="00214208">
      <w:pPr>
        <w:ind w:left="567" w:hanging="567"/>
        <w:rPr>
          <w:rFonts w:ascii="Times New Roman" w:hAnsi="Times New Roman" w:cs="Times New Roman"/>
        </w:rPr>
      </w:pPr>
      <w:r w:rsidRPr="0068475B">
        <w:rPr>
          <w:rFonts w:ascii="Times New Roman" w:hAnsi="Times New Roman" w:cs="Times New Roman"/>
        </w:rPr>
        <w:t>právními předpisy a technickými požadavky (dále jen „dílo“).</w:t>
      </w:r>
    </w:p>
    <w:p w:rsidR="0068475B" w:rsidRPr="0068475B" w:rsidRDefault="0068475B" w:rsidP="00214208">
      <w:pPr>
        <w:rPr>
          <w:rFonts w:ascii="Times New Roman" w:hAnsi="Times New Roman" w:cs="Times New Roman"/>
          <w:b/>
        </w:rPr>
      </w:pP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 xml:space="preserve">Předmětem závazku zhotovitele je dále i jeho povinnost předat veškerá stavební technická osvědčení jakosti („certifikátů“) výrobků trvale zabudovaných do díla dle zákona č. 22/1997 Sb. v platném znění, nař. vlády č. 178/1997 Sb., v platném znění v návaznosti na § 47 stavebního zákona, dokladů o provedených zkouškách, revizích atp. </w:t>
      </w:r>
    </w:p>
    <w:p w:rsidR="0068475B" w:rsidRPr="0068475B" w:rsidRDefault="0068475B" w:rsidP="00214208">
      <w:pPr>
        <w:rPr>
          <w:rFonts w:ascii="Times New Roman" w:hAnsi="Times New Roman" w:cs="Times New Roman"/>
          <w:b/>
        </w:rPr>
      </w:pPr>
      <w:r w:rsidRPr="0068475B">
        <w:rPr>
          <w:rFonts w:ascii="Times New Roman" w:hAnsi="Times New Roman" w:cs="Times New Roman"/>
          <w:b/>
        </w:rPr>
        <w:lastRenderedPageBreak/>
        <w:t>III.</w:t>
      </w:r>
    </w:p>
    <w:p w:rsidR="0068475B" w:rsidRPr="0068475B" w:rsidRDefault="0068475B" w:rsidP="00214208">
      <w:pPr>
        <w:pStyle w:val="Nadpis1"/>
        <w:jc w:val="left"/>
        <w:rPr>
          <w:szCs w:val="24"/>
        </w:rPr>
      </w:pPr>
      <w:r w:rsidRPr="0068475B">
        <w:rPr>
          <w:szCs w:val="24"/>
        </w:rPr>
        <w:t>Místo a doba provedení díla</w:t>
      </w: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Místo provedení díla</w:t>
      </w:r>
      <w:r>
        <w:rPr>
          <w:rFonts w:ascii="Times New Roman" w:hAnsi="Times New Roman" w:cs="Times New Roman"/>
        </w:rPr>
        <w:t xml:space="preserve">: Krásno, </w:t>
      </w:r>
      <w:r w:rsidR="00214208">
        <w:rPr>
          <w:rFonts w:ascii="Times New Roman" w:hAnsi="Times New Roman" w:cs="Times New Roman"/>
        </w:rPr>
        <w:t>Náměstí 8/2</w:t>
      </w:r>
    </w:p>
    <w:p w:rsidR="0068475B" w:rsidRPr="0068475B" w:rsidRDefault="0068475B" w:rsidP="00214208">
      <w:pPr>
        <w:rPr>
          <w:rFonts w:ascii="Times New Roman" w:hAnsi="Times New Roman" w:cs="Times New Roman"/>
        </w:rPr>
      </w:pPr>
      <w:r w:rsidRPr="0068475B">
        <w:rPr>
          <w:rFonts w:ascii="Times New Roman" w:hAnsi="Times New Roman" w:cs="Times New Roman"/>
        </w:rPr>
        <w:t xml:space="preserve">Zahájení díla:  </w:t>
      </w:r>
      <w:r w:rsidR="00214208" w:rsidRPr="00214208">
        <w:rPr>
          <w:rFonts w:ascii="Times New Roman" w:hAnsi="Times New Roman" w:cs="Times New Roman"/>
          <w:b/>
        </w:rPr>
        <w:t>2.</w:t>
      </w:r>
      <w:r w:rsidR="00544B9B">
        <w:rPr>
          <w:rFonts w:ascii="Times New Roman" w:hAnsi="Times New Roman" w:cs="Times New Roman"/>
          <w:b/>
        </w:rPr>
        <w:t xml:space="preserve"> </w:t>
      </w:r>
      <w:r w:rsidR="00214208" w:rsidRPr="00214208">
        <w:rPr>
          <w:rFonts w:ascii="Times New Roman" w:hAnsi="Times New Roman" w:cs="Times New Roman"/>
          <w:b/>
        </w:rPr>
        <w:t>1.</w:t>
      </w:r>
      <w:r w:rsidR="00544B9B">
        <w:rPr>
          <w:rFonts w:ascii="Times New Roman" w:hAnsi="Times New Roman" w:cs="Times New Roman"/>
          <w:b/>
        </w:rPr>
        <w:t xml:space="preserve"> </w:t>
      </w:r>
      <w:r w:rsidR="00214208" w:rsidRPr="00214208">
        <w:rPr>
          <w:rFonts w:ascii="Times New Roman" w:hAnsi="Times New Roman" w:cs="Times New Roman"/>
          <w:b/>
        </w:rPr>
        <w:t>2018</w:t>
      </w:r>
      <w:r w:rsidRPr="0068475B">
        <w:rPr>
          <w:rFonts w:ascii="Times New Roman" w:hAnsi="Times New Roman" w:cs="Times New Roman"/>
        </w:rPr>
        <w:t xml:space="preserve">     </w:t>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r w:rsidRPr="0068475B">
        <w:rPr>
          <w:rFonts w:ascii="Times New Roman" w:hAnsi="Times New Roman" w:cs="Times New Roman"/>
        </w:rPr>
        <w:tab/>
      </w:r>
    </w:p>
    <w:p w:rsidR="0068475B" w:rsidRPr="0068475B" w:rsidRDefault="0068475B" w:rsidP="00214208">
      <w:pPr>
        <w:rPr>
          <w:rFonts w:ascii="Times New Roman" w:hAnsi="Times New Roman" w:cs="Times New Roman"/>
        </w:rPr>
      </w:pPr>
      <w:r w:rsidRPr="0068475B">
        <w:rPr>
          <w:rFonts w:ascii="Times New Roman" w:hAnsi="Times New Roman" w:cs="Times New Roman"/>
        </w:rPr>
        <w:t>Dokončení díla</w:t>
      </w:r>
      <w:r w:rsidRPr="0068475B">
        <w:rPr>
          <w:rFonts w:ascii="Times New Roman" w:hAnsi="Times New Roman" w:cs="Times New Roman"/>
          <w:b/>
        </w:rPr>
        <w:t>:</w:t>
      </w:r>
      <w:r w:rsidR="00214208">
        <w:rPr>
          <w:rFonts w:ascii="Times New Roman" w:hAnsi="Times New Roman" w:cs="Times New Roman"/>
          <w:b/>
        </w:rPr>
        <w:t xml:space="preserve"> 28.</w:t>
      </w:r>
      <w:r w:rsidR="00544B9B">
        <w:rPr>
          <w:rFonts w:ascii="Times New Roman" w:hAnsi="Times New Roman" w:cs="Times New Roman"/>
          <w:b/>
        </w:rPr>
        <w:t xml:space="preserve"> </w:t>
      </w:r>
      <w:r w:rsidR="00214208">
        <w:rPr>
          <w:rFonts w:ascii="Times New Roman" w:hAnsi="Times New Roman" w:cs="Times New Roman"/>
          <w:b/>
        </w:rPr>
        <w:t>2. 2018</w:t>
      </w:r>
      <w:r w:rsidRPr="0068475B">
        <w:rPr>
          <w:rFonts w:ascii="Times New Roman" w:hAnsi="Times New Roman" w:cs="Times New Roman"/>
          <w:b/>
        </w:rPr>
        <w:t xml:space="preserve">    </w:t>
      </w:r>
      <w:r w:rsidR="00C102E5">
        <w:rPr>
          <w:rFonts w:ascii="Times New Roman" w:hAnsi="Times New Roman" w:cs="Times New Roman"/>
          <w:b/>
        </w:rPr>
        <w:t xml:space="preserve"> </w:t>
      </w:r>
      <w:r w:rsidRPr="0068475B">
        <w:rPr>
          <w:rFonts w:ascii="Times New Roman" w:hAnsi="Times New Roman" w:cs="Times New Roman"/>
          <w:b/>
        </w:rPr>
        <w:t xml:space="preserve">   </w:t>
      </w:r>
      <w:r w:rsidRPr="0068475B">
        <w:rPr>
          <w:rFonts w:ascii="Times New Roman" w:hAnsi="Times New Roman" w:cs="Times New Roman"/>
          <w:b/>
        </w:rPr>
        <w:tab/>
      </w:r>
      <w:r w:rsidRPr="0068475B">
        <w:rPr>
          <w:rFonts w:ascii="Times New Roman" w:hAnsi="Times New Roman" w:cs="Times New Roman"/>
          <w:b/>
        </w:rPr>
        <w:tab/>
      </w:r>
      <w:r w:rsidRPr="0068475B">
        <w:rPr>
          <w:rFonts w:ascii="Times New Roman" w:hAnsi="Times New Roman" w:cs="Times New Roman"/>
          <w:b/>
        </w:rPr>
        <w:tab/>
      </w: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Smluvní termíny realizace díla jsou závazné pro uchazeče. Objednatel může termíny prodloužit, případně práce přerušit. V takovém případě je objednatel povinen zaplatit veškeré provedené práce a dodaný materiál na zakázce.</w:t>
      </w:r>
    </w:p>
    <w:p w:rsidR="0068475B" w:rsidRPr="0068475B" w:rsidRDefault="0068475B" w:rsidP="00214208">
      <w:pPr>
        <w:rPr>
          <w:rFonts w:ascii="Times New Roman" w:hAnsi="Times New Roman" w:cs="Times New Roman"/>
        </w:rPr>
      </w:pPr>
      <w:r w:rsidRPr="0068475B">
        <w:rPr>
          <w:rFonts w:ascii="Times New Roman" w:hAnsi="Times New Roman" w:cs="Times New Roman"/>
        </w:rPr>
        <w:t xml:space="preserve">Zhotovitel je povinen vyklidit staveniště do 1 týdne od protokolárního předání díla objednateli. </w:t>
      </w:r>
    </w:p>
    <w:p w:rsidR="0068475B" w:rsidRPr="0068475B" w:rsidRDefault="0068475B" w:rsidP="00214208">
      <w:pPr>
        <w:rPr>
          <w:rFonts w:ascii="Times New Roman" w:hAnsi="Times New Roman" w:cs="Times New Roman"/>
          <w:b/>
        </w:rPr>
      </w:pPr>
    </w:p>
    <w:p w:rsidR="0068475B" w:rsidRPr="0068475B" w:rsidRDefault="0068475B" w:rsidP="00214208">
      <w:pPr>
        <w:rPr>
          <w:rFonts w:ascii="Times New Roman" w:hAnsi="Times New Roman" w:cs="Times New Roman"/>
          <w:b/>
        </w:rPr>
      </w:pPr>
      <w:r w:rsidRPr="0068475B">
        <w:rPr>
          <w:rFonts w:ascii="Times New Roman" w:hAnsi="Times New Roman" w:cs="Times New Roman"/>
          <w:b/>
        </w:rPr>
        <w:t>IV.</w:t>
      </w:r>
    </w:p>
    <w:p w:rsidR="0068475B" w:rsidRPr="0068475B" w:rsidRDefault="0068475B" w:rsidP="00214208">
      <w:pPr>
        <w:rPr>
          <w:rFonts w:ascii="Times New Roman" w:hAnsi="Times New Roman" w:cs="Times New Roman"/>
          <w:b/>
        </w:rPr>
      </w:pPr>
      <w:r w:rsidRPr="0068475B">
        <w:rPr>
          <w:rFonts w:ascii="Times New Roman" w:hAnsi="Times New Roman" w:cs="Times New Roman"/>
          <w:b/>
        </w:rPr>
        <w:t>Základní vztahy objednatele a zhotovitele</w:t>
      </w:r>
    </w:p>
    <w:p w:rsidR="0068475B" w:rsidRPr="0068475B" w:rsidRDefault="0068475B" w:rsidP="00214208">
      <w:pPr>
        <w:rPr>
          <w:rFonts w:ascii="Times New Roman" w:hAnsi="Times New Roman" w:cs="Times New Roman"/>
          <w:b/>
        </w:rPr>
      </w:pPr>
    </w:p>
    <w:p w:rsidR="0068475B" w:rsidRPr="0068475B" w:rsidRDefault="0068475B" w:rsidP="00214208">
      <w:pPr>
        <w:shd w:val="clear" w:color="auto" w:fill="FFFFFF"/>
        <w:tabs>
          <w:tab w:val="left" w:pos="648"/>
        </w:tabs>
        <w:autoSpaceDE w:val="0"/>
        <w:autoSpaceDN w:val="0"/>
        <w:adjustRightInd w:val="0"/>
        <w:spacing w:line="274" w:lineRule="exact"/>
        <w:ind w:right="22"/>
        <w:rPr>
          <w:rFonts w:ascii="Times New Roman" w:hAnsi="Times New Roman" w:cs="Times New Roman"/>
          <w:spacing w:val="-19"/>
        </w:rPr>
      </w:pPr>
      <w:r w:rsidRPr="0068475B">
        <w:rPr>
          <w:rFonts w:ascii="Times New Roman" w:hAnsi="Times New Roman" w:cs="Times New Roman"/>
        </w:rPr>
        <w:t xml:space="preserve">Před zahájením provádění díla zajistí objednatel veškerá rozhodnutí orgánů veřejné správy nezbytná k provádění díla. Zhotovitel je povinen provést dílo v řádné kvalitě, kvalita díla jednotlivých prací musí odpovídat platným ustanovením příslušných technických norem. </w:t>
      </w:r>
    </w:p>
    <w:p w:rsidR="0068475B" w:rsidRPr="0068475B" w:rsidRDefault="0068475B" w:rsidP="00214208">
      <w:pPr>
        <w:spacing w:line="0" w:lineRule="atLeast"/>
        <w:rPr>
          <w:rFonts w:ascii="Times New Roman" w:hAnsi="Times New Roman" w:cs="Times New Roman"/>
        </w:rPr>
      </w:pPr>
      <w:r w:rsidRPr="0068475B">
        <w:rPr>
          <w:rFonts w:ascii="Times New Roman" w:hAnsi="Times New Roman" w:cs="Times New Roman"/>
        </w:rPr>
        <w:t xml:space="preserve"> </w:t>
      </w:r>
    </w:p>
    <w:p w:rsidR="0068475B" w:rsidRPr="0068475B" w:rsidRDefault="0068475B" w:rsidP="00214208">
      <w:pPr>
        <w:spacing w:line="0" w:lineRule="atLeast"/>
        <w:rPr>
          <w:rFonts w:ascii="Times New Roman" w:hAnsi="Times New Roman" w:cs="Times New Roman"/>
        </w:rPr>
      </w:pPr>
      <w:r w:rsidRPr="0068475B">
        <w:rPr>
          <w:rFonts w:ascii="Times New Roman" w:hAnsi="Times New Roman" w:cs="Times New Roman"/>
        </w:rPr>
        <w:t>Stavební deník bude po celou dobu, kdy budou práce na díle prováděny, přístupný odpovědnému zástupci objednatele k provádění záznamů. První kopie zápisů ve stavebním deníku náleží objednateli. Zhotovitel je povinen vést stavební deník ode dne převzetí staveniště do doby ukončení odstraňování ojedinělých drobných vad a nedodělků vytčených v předávacím a přejímacím řízení.</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Zhotovitel je povinen objednatele upozornit na veškeré skutečnosti představující překážky v provedení díla (nepřízeň počasí, zásahy vyšší moci, rozhodnutí orgánů veřejné správy, práva či protiprávní zásahy třetích subjektů či jiné podobné skutečnosti nemající svůj původ v jednání zhotovitele), a to zápisem těchto skutečností do stavebního deníku. Splní-li zhotovitel tuto povinnost, prodlužuje se termín provedení díla o dobu, po kterou zhotovitel nemůže z výše uvedených důvodů dílo nebo jeho část provádět.</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Pokud zhotovitel při provádění díla zjistí, že dílo nebo jeho část není možné provést podle předané dokumentace, nebo že by prováděním díla dle této dokumentace mohla vzniknout škoda (nevhodný pokyn objednatele), neprodleně to sdělí objednateli.</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V.</w:t>
      </w:r>
    </w:p>
    <w:p w:rsidR="0068475B" w:rsidRPr="0068475B" w:rsidRDefault="0068475B" w:rsidP="00214208">
      <w:pPr>
        <w:pStyle w:val="Nadpis1"/>
        <w:jc w:val="left"/>
        <w:rPr>
          <w:snapToGrid w:val="0"/>
          <w:szCs w:val="24"/>
        </w:rPr>
      </w:pPr>
      <w:r w:rsidRPr="0068475B">
        <w:rPr>
          <w:snapToGrid w:val="0"/>
          <w:szCs w:val="24"/>
        </w:rPr>
        <w:t>Provedení díla, předání a převzetí</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color w:val="000000" w:themeColor="text1"/>
        </w:rPr>
      </w:pPr>
      <w:r w:rsidRPr="0068475B">
        <w:rPr>
          <w:rFonts w:ascii="Times New Roman" w:hAnsi="Times New Roman" w:cs="Times New Roman"/>
          <w:snapToGrid w:val="0"/>
        </w:rPr>
        <w:t xml:space="preserve">Zhotovitel je povinen řádně provedené dokončené dílo předat ve stanovených termínech objednateli v předávacím a přejímacím řízení, které se považuje za ukončené podpisem předávacího protokolu oprávněnými zástupci smluvních stran. </w:t>
      </w:r>
      <w:r w:rsidRPr="0068475B">
        <w:rPr>
          <w:rFonts w:ascii="Times New Roman" w:hAnsi="Times New Roman" w:cs="Times New Roman"/>
          <w:snapToGrid w:val="0"/>
          <w:color w:val="000000" w:themeColor="text1"/>
        </w:rPr>
        <w:t>Dílo je dokončeno, je-li předvedena jeho způsobilost sloužit svému účelu.</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color w:val="000000" w:themeColor="text1"/>
        </w:rPr>
        <w:t xml:space="preserve">Stavební dílo musí být v okamžiku předání hotového díla objednateli dokončené. Úplné dokončení stavebního díla v rozsahu všech položek výkazu výměr je podmínkou pro převzetí díla </w:t>
      </w:r>
      <w:r w:rsidR="00482C7D">
        <w:rPr>
          <w:rFonts w:ascii="Times New Roman" w:hAnsi="Times New Roman" w:cs="Times New Roman"/>
          <w:snapToGrid w:val="0"/>
          <w:color w:val="000000" w:themeColor="text1"/>
        </w:rPr>
        <w:t>o</w:t>
      </w:r>
      <w:r w:rsidRPr="0068475B">
        <w:rPr>
          <w:rFonts w:ascii="Times New Roman" w:hAnsi="Times New Roman" w:cs="Times New Roman"/>
          <w:snapToGrid w:val="0"/>
          <w:color w:val="000000" w:themeColor="text1"/>
        </w:rPr>
        <w:t>bjednatelem, pro vyúčtování ceny díla i pro vznik nároku na úhradu ceny díla. Smluvní strany ve smyslu § 2628 zákona č. 89/2012 Sb., občanského zákoníku, konstatují,</w:t>
      </w:r>
      <w:r w:rsidRPr="0068475B">
        <w:rPr>
          <w:rFonts w:ascii="Times New Roman" w:hAnsi="Times New Roman" w:cs="Times New Roman"/>
          <w:snapToGrid w:val="0"/>
        </w:rPr>
        <w:t xml:space="preserve"> že objednatel nemá právo odmítnout převzetí stavby pro ojedinělé drobné vady, které samy o sobě, ani ve spojení s jinými, nebrání užívání stavby funkčně nebo esteticky, ani její užívání podstatným způsobem neomezují. Smluvní strany ujednaly, že za vady a nedodělky bránící užívání díla nebo jeho části se považují takové vady a nedodělky, pro které by stavební úřad odmítnul vydat kolaudační rozhodnutí na dílo nebo jeho část, popř. by odmítnul vydat povolení k předčasnému užívání díla nebo jeho části. </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lastRenderedPageBreak/>
        <w:t xml:space="preserve">Zhotovitel je povinen zajistit, aby při provádění díla byly dodržovány veškeré právní předpisy včetně bezpečnostních. </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VI.</w:t>
      </w:r>
    </w:p>
    <w:p w:rsidR="0068475B" w:rsidRPr="0068475B" w:rsidRDefault="0068475B" w:rsidP="00214208">
      <w:pPr>
        <w:pStyle w:val="Nadpis1"/>
        <w:jc w:val="left"/>
        <w:rPr>
          <w:snapToGrid w:val="0"/>
          <w:szCs w:val="24"/>
        </w:rPr>
      </w:pPr>
      <w:r w:rsidRPr="0068475B">
        <w:rPr>
          <w:snapToGrid w:val="0"/>
          <w:szCs w:val="24"/>
        </w:rPr>
        <w:t>Odpovědnost za vady a záruka za dílo</w:t>
      </w:r>
    </w:p>
    <w:p w:rsidR="0068475B" w:rsidRPr="0068475B" w:rsidRDefault="0068475B" w:rsidP="00214208">
      <w:pPr>
        <w:rPr>
          <w:rFonts w:ascii="Times New Roman" w:hAnsi="Times New Roman" w:cs="Times New Roman"/>
          <w:snapToGrid w:val="0"/>
        </w:rPr>
      </w:pPr>
    </w:p>
    <w:p w:rsidR="0068475B" w:rsidRPr="0068475B" w:rsidRDefault="0068475B" w:rsidP="00214208">
      <w:pPr>
        <w:widowControl/>
        <w:numPr>
          <w:ilvl w:val="0"/>
          <w:numId w:val="2"/>
        </w:numPr>
        <w:suppressAutoHyphens w:val="0"/>
        <w:rPr>
          <w:rFonts w:ascii="Times New Roman" w:hAnsi="Times New Roman" w:cs="Times New Roman"/>
          <w:snapToGrid w:val="0"/>
        </w:rPr>
      </w:pPr>
      <w:r w:rsidRPr="0068475B">
        <w:rPr>
          <w:rFonts w:ascii="Times New Roman" w:hAnsi="Times New Roman" w:cs="Times New Roman"/>
          <w:snapToGrid w:val="0"/>
        </w:rPr>
        <w:t>Zhotovitel odpovídá za veškeré vady díla, které má dílo ke dni jeho předání objednateli a dále za veškeré vady, které se vyskytnou v záruční době.</w:t>
      </w:r>
    </w:p>
    <w:p w:rsidR="0068475B" w:rsidRPr="0068475B" w:rsidRDefault="0068475B" w:rsidP="00214208">
      <w:pPr>
        <w:pStyle w:val="Zkladntext21"/>
        <w:numPr>
          <w:ilvl w:val="0"/>
          <w:numId w:val="2"/>
        </w:numPr>
        <w:tabs>
          <w:tab w:val="left" w:pos="1134"/>
          <w:tab w:val="right" w:pos="7938"/>
        </w:tabs>
        <w:jc w:val="left"/>
        <w:rPr>
          <w:szCs w:val="24"/>
        </w:rPr>
      </w:pPr>
      <w:r w:rsidRPr="0068475B">
        <w:rPr>
          <w:snapToGrid w:val="0"/>
          <w:szCs w:val="24"/>
        </w:rPr>
        <w:t xml:space="preserve">Zhotovitel poskytuje záruku za jakost celého díla: </w:t>
      </w:r>
    </w:p>
    <w:p w:rsidR="0068475B" w:rsidRPr="0068475B" w:rsidRDefault="0068475B" w:rsidP="00214208">
      <w:pPr>
        <w:pStyle w:val="Zkladntext21"/>
        <w:tabs>
          <w:tab w:val="left" w:pos="1134"/>
          <w:tab w:val="right" w:pos="7938"/>
        </w:tabs>
        <w:ind w:left="1069"/>
        <w:jc w:val="left"/>
        <w:rPr>
          <w:b/>
          <w:snapToGrid w:val="0"/>
          <w:color w:val="000000" w:themeColor="text1"/>
          <w:szCs w:val="24"/>
        </w:rPr>
      </w:pPr>
    </w:p>
    <w:p w:rsidR="0068475B" w:rsidRPr="0068475B" w:rsidRDefault="0068475B" w:rsidP="00214208">
      <w:pPr>
        <w:pStyle w:val="Zkladntext21"/>
        <w:tabs>
          <w:tab w:val="left" w:pos="1134"/>
          <w:tab w:val="right" w:pos="7938"/>
        </w:tabs>
        <w:ind w:left="1069"/>
        <w:jc w:val="left"/>
        <w:rPr>
          <w:snapToGrid w:val="0"/>
          <w:color w:val="000000" w:themeColor="text1"/>
          <w:szCs w:val="24"/>
        </w:rPr>
      </w:pPr>
      <w:r>
        <w:rPr>
          <w:b/>
          <w:snapToGrid w:val="0"/>
          <w:color w:val="000000" w:themeColor="text1"/>
          <w:szCs w:val="24"/>
        </w:rPr>
        <w:t>36</w:t>
      </w:r>
      <w:r w:rsidRPr="0068475B">
        <w:rPr>
          <w:b/>
          <w:snapToGrid w:val="0"/>
          <w:color w:val="000000" w:themeColor="text1"/>
          <w:szCs w:val="24"/>
        </w:rPr>
        <w:t xml:space="preserve"> měsíců </w:t>
      </w:r>
      <w:r w:rsidRPr="0068475B">
        <w:rPr>
          <w:snapToGrid w:val="0"/>
          <w:color w:val="000000" w:themeColor="text1"/>
          <w:szCs w:val="24"/>
        </w:rPr>
        <w:t xml:space="preserve">počínaje dnem převzetí hotové stavby místních komunikací </w:t>
      </w:r>
    </w:p>
    <w:p w:rsidR="0068475B" w:rsidRPr="0068475B" w:rsidRDefault="0068475B" w:rsidP="00214208">
      <w:pPr>
        <w:pStyle w:val="Zkladntext21"/>
        <w:tabs>
          <w:tab w:val="left" w:pos="1134"/>
          <w:tab w:val="right" w:pos="7938"/>
        </w:tabs>
        <w:ind w:left="360"/>
        <w:jc w:val="left"/>
        <w:rPr>
          <w:snapToGrid w:val="0"/>
          <w:szCs w:val="24"/>
        </w:rPr>
      </w:pPr>
      <w:r w:rsidRPr="0068475B">
        <w:rPr>
          <w:szCs w:val="24"/>
        </w:rPr>
        <w:t xml:space="preserve">                     </w:t>
      </w:r>
      <w:r w:rsidRPr="0068475B">
        <w:rPr>
          <w:b/>
          <w:szCs w:val="24"/>
        </w:rPr>
        <w:tab/>
      </w:r>
    </w:p>
    <w:p w:rsidR="0068475B" w:rsidRPr="0068475B" w:rsidRDefault="0068475B" w:rsidP="00214208">
      <w:pPr>
        <w:widowControl/>
        <w:numPr>
          <w:ilvl w:val="0"/>
          <w:numId w:val="3"/>
        </w:numPr>
        <w:tabs>
          <w:tab w:val="left" w:pos="1134"/>
        </w:tabs>
        <w:suppressAutoHyphens w:val="0"/>
        <w:rPr>
          <w:rFonts w:ascii="Times New Roman" w:hAnsi="Times New Roman" w:cs="Times New Roman"/>
          <w:snapToGrid w:val="0"/>
        </w:rPr>
      </w:pPr>
      <w:r w:rsidRPr="0068475B">
        <w:rPr>
          <w:rFonts w:ascii="Times New Roman" w:hAnsi="Times New Roman" w:cs="Times New Roman"/>
          <w:snapToGrid w:val="0"/>
        </w:rPr>
        <w:t xml:space="preserve">Záruka se nevztahuje na </w:t>
      </w:r>
      <w:r>
        <w:rPr>
          <w:rFonts w:ascii="Times New Roman" w:hAnsi="Times New Roman" w:cs="Times New Roman"/>
          <w:snapToGrid w:val="0"/>
        </w:rPr>
        <w:t>části bytu, jenž nejsou předmětem sjednaných prací.</w:t>
      </w:r>
    </w:p>
    <w:p w:rsidR="0068475B" w:rsidRPr="0068475B" w:rsidRDefault="0068475B" w:rsidP="00214208">
      <w:pPr>
        <w:widowControl/>
        <w:numPr>
          <w:ilvl w:val="0"/>
          <w:numId w:val="3"/>
        </w:numPr>
        <w:tabs>
          <w:tab w:val="left" w:pos="1134"/>
        </w:tabs>
        <w:suppressAutoHyphens w:val="0"/>
        <w:rPr>
          <w:rFonts w:ascii="Times New Roman" w:hAnsi="Times New Roman" w:cs="Times New Roman"/>
          <w:snapToGrid w:val="0"/>
        </w:rPr>
      </w:pPr>
      <w:r w:rsidRPr="0068475B">
        <w:rPr>
          <w:rFonts w:ascii="Times New Roman" w:hAnsi="Times New Roman" w:cs="Times New Roman"/>
          <w:snapToGrid w:val="0"/>
        </w:rPr>
        <w:t>Záruční doba za dílo počíná běžet dnem, kdy skončí předávací a přejímací řízení.</w:t>
      </w:r>
    </w:p>
    <w:p w:rsidR="0068475B" w:rsidRPr="0068475B" w:rsidRDefault="0068475B" w:rsidP="00214208">
      <w:pPr>
        <w:widowControl/>
        <w:numPr>
          <w:ilvl w:val="0"/>
          <w:numId w:val="3"/>
        </w:numPr>
        <w:suppressAutoHyphens w:val="0"/>
        <w:rPr>
          <w:rFonts w:ascii="Times New Roman" w:hAnsi="Times New Roman" w:cs="Times New Roman"/>
        </w:rPr>
      </w:pPr>
      <w:r w:rsidRPr="0068475B">
        <w:rPr>
          <w:rFonts w:ascii="Times New Roman" w:hAnsi="Times New Roman" w:cs="Times New Roman"/>
        </w:rPr>
        <w:t xml:space="preserve">Zhotovitel je povinen odstranit ve lhůtě stanovené v předávacím a přejímacím protokolu veškeré vady a nedodělky zjištěné v předávacím řízení. </w:t>
      </w:r>
    </w:p>
    <w:p w:rsidR="0068475B" w:rsidRPr="0068475B" w:rsidRDefault="0068475B" w:rsidP="00214208">
      <w:pPr>
        <w:widowControl/>
        <w:numPr>
          <w:ilvl w:val="0"/>
          <w:numId w:val="3"/>
        </w:numPr>
        <w:suppressAutoHyphens w:val="0"/>
        <w:rPr>
          <w:rFonts w:ascii="Times New Roman" w:hAnsi="Times New Roman" w:cs="Times New Roman"/>
        </w:rPr>
      </w:pPr>
      <w:r w:rsidRPr="0068475B">
        <w:rPr>
          <w:rFonts w:ascii="Times New Roman" w:hAnsi="Times New Roman" w:cs="Times New Roman"/>
        </w:rPr>
        <w:t>Zhotovitel je povinen odstranit svým nákladem veškeré vady, které se vyskytnou v záruční době a to ve lhůtě účastníky dohodnuté.</w:t>
      </w:r>
    </w:p>
    <w:p w:rsidR="0068475B" w:rsidRPr="0068475B" w:rsidRDefault="0068475B" w:rsidP="00214208">
      <w:pPr>
        <w:widowControl/>
        <w:numPr>
          <w:ilvl w:val="0"/>
          <w:numId w:val="3"/>
        </w:numPr>
        <w:suppressAutoHyphens w:val="0"/>
        <w:rPr>
          <w:rFonts w:ascii="Times New Roman" w:hAnsi="Times New Roman" w:cs="Times New Roman"/>
        </w:rPr>
      </w:pPr>
      <w:r w:rsidRPr="0068475B">
        <w:rPr>
          <w:rFonts w:ascii="Times New Roman" w:hAnsi="Times New Roman" w:cs="Times New Roman"/>
        </w:rPr>
        <w:t>Vady musí být oznámeny zhotoviteli písemně s popisem vady.</w:t>
      </w:r>
    </w:p>
    <w:p w:rsidR="0068475B" w:rsidRPr="0068475B" w:rsidRDefault="0068475B" w:rsidP="00214208">
      <w:pPr>
        <w:widowControl/>
        <w:numPr>
          <w:ilvl w:val="0"/>
          <w:numId w:val="3"/>
        </w:numPr>
        <w:suppressAutoHyphens w:val="0"/>
        <w:rPr>
          <w:rFonts w:ascii="Times New Roman" w:hAnsi="Times New Roman" w:cs="Times New Roman"/>
          <w:snapToGrid w:val="0"/>
        </w:rPr>
      </w:pPr>
      <w:r w:rsidRPr="0068475B">
        <w:rPr>
          <w:rFonts w:ascii="Times New Roman" w:hAnsi="Times New Roman" w:cs="Times New Roman"/>
        </w:rPr>
        <w:t>Ostatní ujednání nároků z vad díla se řídí příslušnými ustanoveními zákona č. 89/2012 Sb., občanského zákoníku.</w:t>
      </w:r>
    </w:p>
    <w:p w:rsidR="0068475B" w:rsidRPr="0068475B" w:rsidRDefault="0068475B" w:rsidP="00214208">
      <w:pPr>
        <w:pStyle w:val="Zhlav"/>
        <w:tabs>
          <w:tab w:val="clear" w:pos="4536"/>
          <w:tab w:val="clear" w:pos="9072"/>
        </w:tabs>
        <w:jc w:val="left"/>
        <w:rPr>
          <w:snapToGrid w:val="0"/>
          <w:szCs w:val="24"/>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VII.</w:t>
      </w:r>
    </w:p>
    <w:p w:rsidR="0068475B" w:rsidRPr="0068475B" w:rsidRDefault="0068475B" w:rsidP="00214208">
      <w:pPr>
        <w:pStyle w:val="Nadpis1"/>
        <w:jc w:val="left"/>
        <w:rPr>
          <w:snapToGrid w:val="0"/>
          <w:szCs w:val="24"/>
        </w:rPr>
      </w:pPr>
      <w:r w:rsidRPr="0068475B">
        <w:rPr>
          <w:snapToGrid w:val="0"/>
          <w:szCs w:val="24"/>
        </w:rPr>
        <w:t>Cena za dílo</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 xml:space="preserve">Cena za provedení díla byla mezi účastníky sjednána dle cenové nabídky ve výši: </w:t>
      </w:r>
    </w:p>
    <w:p w:rsidR="0068475B" w:rsidRPr="0068475B" w:rsidRDefault="0068475B" w:rsidP="00214208">
      <w:pPr>
        <w:ind w:firstLine="708"/>
        <w:rPr>
          <w:rFonts w:ascii="Times New Roman" w:hAnsi="Times New Roman" w:cs="Times New Roman"/>
          <w:b/>
          <w:snapToGrid w:val="0"/>
          <w:color w:val="000000" w:themeColor="text1"/>
        </w:rPr>
      </w:pPr>
    </w:p>
    <w:p w:rsidR="0068475B" w:rsidRPr="0068475B" w:rsidRDefault="0068475B" w:rsidP="00214208">
      <w:pPr>
        <w:rPr>
          <w:rFonts w:ascii="Times New Roman" w:hAnsi="Times New Roman" w:cs="Times New Roman"/>
          <w:b/>
          <w:snapToGrid w:val="0"/>
          <w:color w:val="000000" w:themeColor="text1"/>
        </w:rPr>
      </w:pPr>
      <w:r w:rsidRPr="0068475B">
        <w:rPr>
          <w:rFonts w:ascii="Times New Roman" w:hAnsi="Times New Roman" w:cs="Times New Roman"/>
          <w:snapToGrid w:val="0"/>
          <w:color w:val="000000" w:themeColor="text1"/>
        </w:rPr>
        <w:tab/>
      </w:r>
      <w:r w:rsidRPr="0068475B">
        <w:rPr>
          <w:rFonts w:ascii="Times New Roman" w:hAnsi="Times New Roman" w:cs="Times New Roman"/>
          <w:b/>
          <w:snapToGrid w:val="0"/>
          <w:color w:val="000000" w:themeColor="text1"/>
        </w:rPr>
        <w:t>Cena včetně DPH činí</w:t>
      </w:r>
      <w:r w:rsidRPr="0068475B">
        <w:rPr>
          <w:rFonts w:ascii="Times New Roman" w:hAnsi="Times New Roman" w:cs="Times New Roman"/>
          <w:snapToGrid w:val="0"/>
          <w:color w:val="000000" w:themeColor="text1"/>
        </w:rPr>
        <w:t xml:space="preserve">               </w:t>
      </w:r>
      <w:r w:rsidRPr="0068475B">
        <w:rPr>
          <w:rFonts w:ascii="Times New Roman" w:hAnsi="Times New Roman" w:cs="Times New Roman"/>
          <w:b/>
          <w:snapToGrid w:val="0"/>
          <w:color w:val="000000" w:themeColor="text1"/>
        </w:rPr>
        <w:t xml:space="preserve">           </w:t>
      </w:r>
      <w:r>
        <w:rPr>
          <w:rFonts w:ascii="Times New Roman" w:hAnsi="Times New Roman" w:cs="Times New Roman"/>
          <w:b/>
          <w:snapToGrid w:val="0"/>
          <w:color w:val="000000" w:themeColor="text1"/>
        </w:rPr>
        <w:t>,-</w:t>
      </w:r>
      <w:r w:rsidRPr="0068475B">
        <w:rPr>
          <w:rFonts w:ascii="Times New Roman" w:hAnsi="Times New Roman" w:cs="Times New Roman"/>
          <w:b/>
          <w:snapToGrid w:val="0"/>
          <w:color w:val="000000" w:themeColor="text1"/>
        </w:rPr>
        <w:t xml:space="preserve"> Kč</w:t>
      </w:r>
    </w:p>
    <w:p w:rsidR="0068475B" w:rsidRPr="0068475B" w:rsidRDefault="0068475B" w:rsidP="00214208">
      <w:pPr>
        <w:ind w:left="708" w:firstLine="708"/>
        <w:rPr>
          <w:rFonts w:ascii="Times New Roman" w:hAnsi="Times New Roman" w:cs="Times New Roman"/>
          <w:snapToGrid w:val="0"/>
          <w:color w:val="000000" w:themeColor="text1"/>
        </w:rPr>
      </w:pPr>
    </w:p>
    <w:p w:rsidR="0068475B" w:rsidRPr="0068475B" w:rsidRDefault="0068475B" w:rsidP="00214208">
      <w:pPr>
        <w:ind w:left="2124" w:firstLine="708"/>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color w:val="FF0000"/>
        </w:rPr>
      </w:pPr>
      <w:r w:rsidRPr="0068475B">
        <w:rPr>
          <w:rFonts w:ascii="Times New Roman" w:hAnsi="Times New Roman" w:cs="Times New Roman"/>
          <w:snapToGrid w:val="0"/>
        </w:rPr>
        <w:t xml:space="preserve">Cena za provedení díla byla sjednána na základě nabídky zhotovitele. </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u w:val="single"/>
        </w:rPr>
        <w:t xml:space="preserve">Podmínky, za nichž je možno změnit výši nabídkové ceny. </w:t>
      </w:r>
      <w:r w:rsidRPr="0068475B">
        <w:rPr>
          <w:rFonts w:ascii="Times New Roman" w:hAnsi="Times New Roman" w:cs="Times New Roman"/>
          <w:snapToGrid w:val="0"/>
        </w:rPr>
        <w:t xml:space="preserve"> </w:t>
      </w:r>
    </w:p>
    <w:p w:rsidR="0068475B" w:rsidRPr="0068475B" w:rsidRDefault="0068475B" w:rsidP="00214208">
      <w:pPr>
        <w:rPr>
          <w:rFonts w:ascii="Times New Roman" w:hAnsi="Times New Roman" w:cs="Times New Roman"/>
        </w:rPr>
      </w:pPr>
      <w:r w:rsidRPr="0068475B">
        <w:rPr>
          <w:rFonts w:ascii="Times New Roman" w:hAnsi="Times New Roman" w:cs="Times New Roman"/>
        </w:rPr>
        <w:t xml:space="preserve">Cenu díla v průběhu realizace stavby je možné změnit v případě, že dojde v průběhu </w:t>
      </w:r>
      <w:r w:rsidRPr="0068475B">
        <w:rPr>
          <w:rFonts w:ascii="Times New Roman" w:hAnsi="Times New Roman" w:cs="Times New Roman"/>
          <w:spacing w:val="-1"/>
        </w:rPr>
        <w:t xml:space="preserve">realizace díla ke změnám daňových předpisů upravujících výši DPH, v tomto případě </w:t>
      </w:r>
      <w:r w:rsidRPr="0068475B">
        <w:rPr>
          <w:rFonts w:ascii="Times New Roman" w:hAnsi="Times New Roman" w:cs="Times New Roman"/>
        </w:rPr>
        <w:t xml:space="preserve">jsou smluvní strany povinny uzavřít dodatek ke smlouvě. </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rPr>
        <w:t>Změna ceny v průběhu realizace je dále možná pouze z důvodů změny rozsahu díla požadovaného objednatelem, formou písemného dodatku k SOD.</w:t>
      </w: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pacing w:val="-1"/>
        </w:rPr>
        <w:t xml:space="preserve">V případě nesouladu zadávacích podmínek se skutečnou potřebou prací a dodávek k </w:t>
      </w:r>
      <w:r w:rsidRPr="0068475B">
        <w:rPr>
          <w:rFonts w:ascii="Times New Roman" w:hAnsi="Times New Roman" w:cs="Times New Roman"/>
        </w:rPr>
        <w:t xml:space="preserve">realizaci díla, kdy tento rozpor nemohla ani jedna ze smluvních stran předpokládat, ani předvídat, budou v případě nutnosti provedení dodatečných prací či dodávek zachovány jednotkové ceny poskytovaných služeb a dodávek uvedených </w:t>
      </w:r>
      <w:r w:rsidRPr="0068475B">
        <w:rPr>
          <w:rFonts w:ascii="Times New Roman" w:hAnsi="Times New Roman" w:cs="Times New Roman"/>
          <w:spacing w:val="-1"/>
        </w:rPr>
        <w:t xml:space="preserve">dodavatelem v jeho kalkulaci. Pokud vznikne potřeba provést práce či dodávky, které </w:t>
      </w:r>
      <w:r w:rsidRPr="0068475B">
        <w:rPr>
          <w:rFonts w:ascii="Times New Roman" w:hAnsi="Times New Roman" w:cs="Times New Roman"/>
        </w:rPr>
        <w:t xml:space="preserve">nejsou uvedeny ve výkazu výměr, bude jednotková cena těchto prací a dodávek </w:t>
      </w:r>
      <w:r w:rsidRPr="0068475B">
        <w:rPr>
          <w:rFonts w:ascii="Times New Roman" w:hAnsi="Times New Roman" w:cs="Times New Roman"/>
          <w:spacing w:val="-1"/>
        </w:rPr>
        <w:t xml:space="preserve">odpovídat maximálně ceně na trhu obvyklé. Tento postup vždy podléhá předchozímu </w:t>
      </w:r>
      <w:r w:rsidRPr="0068475B">
        <w:rPr>
          <w:rFonts w:ascii="Times New Roman" w:hAnsi="Times New Roman" w:cs="Times New Roman"/>
        </w:rPr>
        <w:t>souhlasu objednatele.</w:t>
      </w:r>
    </w:p>
    <w:p w:rsidR="0068475B" w:rsidRPr="0068475B" w:rsidRDefault="0068475B" w:rsidP="00214208">
      <w:pPr>
        <w:rPr>
          <w:rFonts w:ascii="Times New Roman" w:hAnsi="Times New Roman" w:cs="Times New Roman"/>
          <w:snapToGrid w:val="0"/>
        </w:rPr>
      </w:pPr>
    </w:p>
    <w:p w:rsidR="0068475B" w:rsidRPr="0068475B" w:rsidRDefault="0068475B" w:rsidP="00214208">
      <w:pPr>
        <w:pStyle w:val="Zhlav"/>
        <w:tabs>
          <w:tab w:val="clear" w:pos="4536"/>
          <w:tab w:val="clear" w:pos="9072"/>
        </w:tabs>
        <w:jc w:val="left"/>
        <w:rPr>
          <w:snapToGrid w:val="0"/>
          <w:szCs w:val="24"/>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VIII.</w:t>
      </w:r>
    </w:p>
    <w:p w:rsidR="0068475B" w:rsidRPr="0068475B" w:rsidRDefault="0068475B" w:rsidP="00214208">
      <w:pPr>
        <w:pStyle w:val="Nadpis1"/>
        <w:jc w:val="left"/>
        <w:rPr>
          <w:snapToGrid w:val="0"/>
          <w:szCs w:val="24"/>
        </w:rPr>
      </w:pPr>
      <w:r w:rsidRPr="0068475B">
        <w:rPr>
          <w:snapToGrid w:val="0"/>
          <w:szCs w:val="24"/>
        </w:rPr>
        <w:t>Platební podmínky</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color w:val="000000" w:themeColor="text1"/>
        </w:rPr>
        <w:lastRenderedPageBreak/>
        <w:t xml:space="preserve">Objednatel </w:t>
      </w:r>
      <w:r w:rsidR="00482C7D">
        <w:rPr>
          <w:rFonts w:ascii="Times New Roman" w:hAnsi="Times New Roman" w:cs="Times New Roman"/>
          <w:color w:val="000000" w:themeColor="text1"/>
        </w:rPr>
        <w:t>připouští zálohu na materiál ve výši 20% z celkové ceny díla</w:t>
      </w:r>
      <w:r w:rsidR="00214208">
        <w:rPr>
          <w:rFonts w:ascii="Times New Roman" w:hAnsi="Times New Roman" w:cs="Times New Roman"/>
          <w:color w:val="000000" w:themeColor="text1"/>
        </w:rPr>
        <w:t xml:space="preserve"> a zálohy do maximální výše dalších 50% z celkové ceny díla, odpovídající hodnotě již provedených prací. Konečná f</w:t>
      </w:r>
      <w:r w:rsidRPr="0068475B">
        <w:rPr>
          <w:rFonts w:ascii="Times New Roman" w:hAnsi="Times New Roman" w:cs="Times New Roman"/>
          <w:color w:val="000000" w:themeColor="text1"/>
        </w:rPr>
        <w:t xml:space="preserve">akturace proběhne po předání díla. Splatnost faktury </w:t>
      </w:r>
      <w:r w:rsidR="00482C7D">
        <w:rPr>
          <w:rFonts w:ascii="Times New Roman" w:hAnsi="Times New Roman" w:cs="Times New Roman"/>
          <w:color w:val="000000" w:themeColor="text1"/>
        </w:rPr>
        <w:t>14</w:t>
      </w:r>
      <w:r w:rsidRPr="0068475B">
        <w:rPr>
          <w:rFonts w:ascii="Times New Roman" w:hAnsi="Times New Roman" w:cs="Times New Roman"/>
          <w:color w:val="000000" w:themeColor="text1"/>
        </w:rPr>
        <w:t xml:space="preserve"> dnů. Počátek lhůty pro splatnost faktur začíná odesláním faktury objednateli. </w:t>
      </w:r>
      <w:r w:rsidRPr="0068475B">
        <w:rPr>
          <w:rFonts w:ascii="Times New Roman" w:hAnsi="Times New Roman" w:cs="Times New Roman"/>
          <w:snapToGrid w:val="0"/>
        </w:rPr>
        <w:t>Provedené dodávky a práce budou uhrazeny na základě daňového dokladu, vystaveného dodavatelem. Daňový doklad musí obsahovat veškeré náležitosti stanovené daňovými účetními předpisy a bude předán dodavatelem zadavateli (objednateli) 2x v originále, faktura bude předána se zjišťovacím protokolem.</w:t>
      </w:r>
    </w:p>
    <w:p w:rsidR="0068475B" w:rsidRPr="0068475B" w:rsidRDefault="0068475B" w:rsidP="00214208">
      <w:pPr>
        <w:rPr>
          <w:rFonts w:ascii="Times New Roman" w:hAnsi="Times New Roman" w:cs="Times New Roman"/>
          <w:b/>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IX.</w:t>
      </w:r>
    </w:p>
    <w:p w:rsidR="0068475B" w:rsidRPr="0068475B" w:rsidRDefault="0068475B" w:rsidP="00214208">
      <w:pPr>
        <w:pStyle w:val="Nadpis1"/>
        <w:jc w:val="left"/>
        <w:rPr>
          <w:snapToGrid w:val="0"/>
          <w:szCs w:val="24"/>
        </w:rPr>
      </w:pPr>
      <w:r w:rsidRPr="0068475B">
        <w:rPr>
          <w:snapToGrid w:val="0"/>
          <w:szCs w:val="24"/>
        </w:rPr>
        <w:t>Vlastnické právo a nebezpečí škody na díle</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Objednatel je vlastníkem prováděného díla.</w:t>
      </w:r>
    </w:p>
    <w:p w:rsidR="0068475B" w:rsidRPr="0068475B" w:rsidRDefault="0068475B" w:rsidP="00214208">
      <w:pPr>
        <w:rPr>
          <w:rFonts w:ascii="Times New Roman" w:hAnsi="Times New Roman" w:cs="Times New Roman"/>
          <w:b/>
          <w:i/>
          <w:snapToGrid w:val="0"/>
        </w:rPr>
      </w:pPr>
      <w:r w:rsidRPr="0068475B">
        <w:rPr>
          <w:rFonts w:ascii="Times New Roman" w:hAnsi="Times New Roman" w:cs="Times New Roman"/>
          <w:snapToGrid w:val="0"/>
        </w:rPr>
        <w:t xml:space="preserve">Po celou dobu provádění díla nese nebezpečí škody na díle zhotovitel. </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X.</w:t>
      </w:r>
    </w:p>
    <w:p w:rsidR="0068475B" w:rsidRPr="0068475B" w:rsidRDefault="0068475B" w:rsidP="00214208">
      <w:pPr>
        <w:pStyle w:val="Nadpis1"/>
        <w:jc w:val="left"/>
        <w:rPr>
          <w:snapToGrid w:val="0"/>
          <w:szCs w:val="24"/>
        </w:rPr>
      </w:pPr>
      <w:r w:rsidRPr="0068475B">
        <w:rPr>
          <w:snapToGrid w:val="0"/>
          <w:szCs w:val="24"/>
        </w:rPr>
        <w:t>Sankční ujednání</w:t>
      </w:r>
    </w:p>
    <w:p w:rsidR="0068475B" w:rsidRPr="0068475B" w:rsidRDefault="0068475B" w:rsidP="00214208">
      <w:pPr>
        <w:rPr>
          <w:rFonts w:ascii="Times New Roman" w:hAnsi="Times New Roman" w:cs="Times New Roman"/>
          <w:snapToGrid w:val="0"/>
        </w:rPr>
      </w:pPr>
    </w:p>
    <w:p w:rsidR="0068475B" w:rsidRPr="0068475B" w:rsidRDefault="0068475B" w:rsidP="00214208">
      <w:pPr>
        <w:shd w:val="clear" w:color="auto" w:fill="FFFFFF"/>
        <w:tabs>
          <w:tab w:val="left" w:pos="0"/>
        </w:tabs>
        <w:spacing w:line="274" w:lineRule="exact"/>
        <w:rPr>
          <w:rFonts w:ascii="Times New Roman" w:hAnsi="Times New Roman" w:cs="Times New Roman"/>
        </w:rPr>
      </w:pPr>
      <w:r w:rsidRPr="0068475B">
        <w:rPr>
          <w:rFonts w:ascii="Times New Roman" w:hAnsi="Times New Roman" w:cs="Times New Roman"/>
        </w:rPr>
        <w:t>Zhotovitel se zavazuje předat hotové dílo nejpozději v termínech dle odstavce III.</w:t>
      </w:r>
    </w:p>
    <w:p w:rsidR="0068475B" w:rsidRPr="0068475B" w:rsidRDefault="0068475B" w:rsidP="00214208">
      <w:pPr>
        <w:shd w:val="clear" w:color="auto" w:fill="FFFFFF"/>
        <w:tabs>
          <w:tab w:val="left" w:pos="0"/>
        </w:tabs>
        <w:spacing w:line="274" w:lineRule="exact"/>
        <w:rPr>
          <w:rFonts w:ascii="Times New Roman" w:hAnsi="Times New Roman" w:cs="Times New Roman"/>
          <w:color w:val="000000" w:themeColor="text1"/>
        </w:rPr>
      </w:pPr>
      <w:r w:rsidRPr="0068475B">
        <w:rPr>
          <w:rFonts w:ascii="Times New Roman" w:hAnsi="Times New Roman" w:cs="Times New Roman"/>
          <w:color w:val="000000" w:themeColor="text1"/>
        </w:rPr>
        <w:t xml:space="preserve">O předání díla bude sepsán protokol. Výše smluvní pokuty činí 1000 Kč za každý den prodlení s dokončením díla po termínu </w:t>
      </w:r>
      <w:r w:rsidR="00C102E5">
        <w:rPr>
          <w:rFonts w:ascii="Times New Roman" w:hAnsi="Times New Roman" w:cs="Times New Roman"/>
          <w:color w:val="000000" w:themeColor="text1"/>
        </w:rPr>
        <w:t>2</w:t>
      </w:r>
      <w:r w:rsidR="004653AF">
        <w:rPr>
          <w:rFonts w:ascii="Times New Roman" w:hAnsi="Times New Roman" w:cs="Times New Roman"/>
          <w:color w:val="000000" w:themeColor="text1"/>
        </w:rPr>
        <w:t>8</w:t>
      </w:r>
      <w:r w:rsidR="00C102E5">
        <w:rPr>
          <w:rFonts w:ascii="Times New Roman" w:hAnsi="Times New Roman" w:cs="Times New Roman"/>
          <w:color w:val="000000" w:themeColor="text1"/>
        </w:rPr>
        <w:t xml:space="preserve">. </w:t>
      </w:r>
      <w:r w:rsidR="004653AF">
        <w:rPr>
          <w:rFonts w:ascii="Times New Roman" w:hAnsi="Times New Roman" w:cs="Times New Roman"/>
          <w:color w:val="000000" w:themeColor="text1"/>
        </w:rPr>
        <w:t>02.</w:t>
      </w:r>
      <w:r w:rsidR="00C102E5">
        <w:rPr>
          <w:rFonts w:ascii="Times New Roman" w:hAnsi="Times New Roman" w:cs="Times New Roman"/>
          <w:color w:val="000000" w:themeColor="text1"/>
        </w:rPr>
        <w:t xml:space="preserve"> 201</w:t>
      </w:r>
      <w:r w:rsidR="004653AF">
        <w:rPr>
          <w:rFonts w:ascii="Times New Roman" w:hAnsi="Times New Roman" w:cs="Times New Roman"/>
          <w:color w:val="000000" w:themeColor="text1"/>
        </w:rPr>
        <w:t>8</w:t>
      </w:r>
      <w:r w:rsidRPr="0068475B">
        <w:rPr>
          <w:rFonts w:ascii="Times New Roman" w:hAnsi="Times New Roman" w:cs="Times New Roman"/>
          <w:color w:val="000000" w:themeColor="text1"/>
        </w:rPr>
        <w:t>. Zaplacením smluvní pokuty není dotčen nárok na náhradu škody.</w:t>
      </w:r>
    </w:p>
    <w:p w:rsidR="0068475B" w:rsidRPr="0068475B" w:rsidRDefault="0068475B" w:rsidP="00214208">
      <w:pPr>
        <w:rPr>
          <w:rFonts w:ascii="Times New Roman" w:hAnsi="Times New Roman" w:cs="Times New Roman"/>
        </w:rPr>
      </w:pPr>
      <w:r w:rsidRPr="0068475B">
        <w:rPr>
          <w:rFonts w:ascii="Times New Roman" w:hAnsi="Times New Roman" w:cs="Times New Roman"/>
          <w:snapToGrid w:val="0"/>
        </w:rPr>
        <w:t xml:space="preserve">Smluvní pokuty budou uplatněny formou slevy z ceny díla nebo úhradou po výzvě objednatele k úhradě smluvní pokuty. </w:t>
      </w:r>
      <w:r w:rsidRPr="0068475B">
        <w:rPr>
          <w:rFonts w:ascii="Times New Roman" w:hAnsi="Times New Roman" w:cs="Times New Roman"/>
        </w:rPr>
        <w:t>V případě prodlení objednatele s úhradou faktur v určených termínech je objednatel povinen zaplatit zhotoviteli smluvní pokutu 0,05 % z fakturované částky za každý započatý den prodlení s úhradou faktur.</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XI.</w:t>
      </w:r>
    </w:p>
    <w:p w:rsidR="0068475B" w:rsidRPr="0068475B" w:rsidRDefault="0068475B" w:rsidP="00214208">
      <w:pPr>
        <w:pStyle w:val="Nadpis1"/>
        <w:jc w:val="left"/>
        <w:rPr>
          <w:snapToGrid w:val="0"/>
          <w:szCs w:val="24"/>
        </w:rPr>
      </w:pPr>
      <w:r w:rsidRPr="0068475B">
        <w:rPr>
          <w:snapToGrid w:val="0"/>
          <w:szCs w:val="24"/>
        </w:rPr>
        <w:t>Ostatní ujednání</w:t>
      </w:r>
    </w:p>
    <w:p w:rsidR="0068475B" w:rsidRPr="0068475B" w:rsidRDefault="0068475B" w:rsidP="00214208">
      <w:pPr>
        <w:rPr>
          <w:rFonts w:ascii="Times New Roman" w:hAnsi="Times New Roman" w:cs="Times New Roman"/>
          <w:snapToGrid w:val="0"/>
        </w:rPr>
      </w:pPr>
    </w:p>
    <w:p w:rsidR="00482C7D" w:rsidRDefault="00482C7D" w:rsidP="00214208">
      <w:pPr>
        <w:ind w:left="567" w:hanging="567"/>
        <w:rPr>
          <w:rFonts w:ascii="Times New Roman" w:hAnsi="Times New Roman" w:cs="Times New Roman"/>
        </w:rPr>
      </w:pPr>
      <w:r w:rsidRPr="0068475B">
        <w:rPr>
          <w:rFonts w:ascii="Times New Roman" w:hAnsi="Times New Roman" w:cs="Times New Roman"/>
        </w:rPr>
        <w:t>Na záležitosti neupravené touto smlouvou se přiměřeně použijí příslušná ustanovení občanského</w:t>
      </w:r>
    </w:p>
    <w:p w:rsidR="00482C7D" w:rsidRPr="0068475B" w:rsidRDefault="00482C7D" w:rsidP="00214208">
      <w:pPr>
        <w:ind w:left="567" w:hanging="567"/>
        <w:rPr>
          <w:rFonts w:ascii="Times New Roman" w:hAnsi="Times New Roman" w:cs="Times New Roman"/>
        </w:rPr>
      </w:pPr>
      <w:r w:rsidRPr="0068475B">
        <w:rPr>
          <w:rFonts w:ascii="Times New Roman" w:hAnsi="Times New Roman" w:cs="Times New Roman"/>
        </w:rPr>
        <w:t>zákoníku, stavebního zákona, případně dalších právních předpisů České republiky.</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b/>
          <w:snapToGrid w:val="0"/>
        </w:rPr>
      </w:pP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XII.</w:t>
      </w:r>
    </w:p>
    <w:p w:rsidR="0068475B" w:rsidRPr="0068475B" w:rsidRDefault="0068475B" w:rsidP="00214208">
      <w:pPr>
        <w:pStyle w:val="Nadpis1"/>
        <w:jc w:val="left"/>
        <w:rPr>
          <w:snapToGrid w:val="0"/>
          <w:szCs w:val="24"/>
        </w:rPr>
      </w:pPr>
      <w:r w:rsidRPr="0068475B">
        <w:rPr>
          <w:snapToGrid w:val="0"/>
          <w:szCs w:val="24"/>
        </w:rPr>
        <w:t>Odpovědní zástupci stran</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Odpovědnými zástupci objednatele jsou:</w:t>
      </w:r>
    </w:p>
    <w:p w:rsidR="0068475B" w:rsidRPr="0068475B" w:rsidRDefault="0068475B" w:rsidP="00214208">
      <w:pPr>
        <w:rPr>
          <w:rFonts w:ascii="Times New Roman" w:hAnsi="Times New Roman" w:cs="Times New Roman"/>
          <w:snapToGrid w:val="0"/>
        </w:rPr>
      </w:pPr>
    </w:p>
    <w:p w:rsidR="0068475B" w:rsidRPr="0068475B" w:rsidRDefault="004653AF" w:rsidP="00214208">
      <w:pPr>
        <w:pStyle w:val="Zhlav"/>
        <w:tabs>
          <w:tab w:val="clear" w:pos="4536"/>
          <w:tab w:val="clear" w:pos="9072"/>
          <w:tab w:val="left" w:pos="2694"/>
        </w:tabs>
        <w:jc w:val="left"/>
        <w:rPr>
          <w:snapToGrid w:val="0"/>
          <w:szCs w:val="24"/>
        </w:rPr>
      </w:pPr>
      <w:r>
        <w:rPr>
          <w:snapToGrid w:val="0"/>
          <w:szCs w:val="24"/>
        </w:rPr>
        <w:t>…………………………..</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snapToGrid w:val="0"/>
        </w:rPr>
      </w:pPr>
      <w:r w:rsidRPr="0068475B">
        <w:rPr>
          <w:rFonts w:ascii="Times New Roman" w:hAnsi="Times New Roman" w:cs="Times New Roman"/>
          <w:snapToGrid w:val="0"/>
        </w:rPr>
        <w:t>Odpovědnými zástupci zhotovitele jsou:</w:t>
      </w:r>
    </w:p>
    <w:p w:rsidR="0068475B" w:rsidRPr="0068475B" w:rsidRDefault="0068475B" w:rsidP="00214208">
      <w:pPr>
        <w:rPr>
          <w:rFonts w:ascii="Times New Roman" w:hAnsi="Times New Roman" w:cs="Times New Roman"/>
          <w:snapToGrid w:val="0"/>
        </w:rPr>
      </w:pPr>
    </w:p>
    <w:p w:rsidR="0068475B" w:rsidRPr="0068475B" w:rsidRDefault="00482C7D" w:rsidP="00214208">
      <w:pPr>
        <w:tabs>
          <w:tab w:val="left" w:pos="2694"/>
        </w:tabs>
        <w:rPr>
          <w:rFonts w:ascii="Times New Roman" w:hAnsi="Times New Roman" w:cs="Times New Roman"/>
          <w:snapToGrid w:val="0"/>
        </w:rPr>
      </w:pPr>
      <w:r>
        <w:rPr>
          <w:rFonts w:ascii="Times New Roman" w:hAnsi="Times New Roman" w:cs="Times New Roman"/>
          <w:snapToGrid w:val="0"/>
        </w:rPr>
        <w:t>Josef</w:t>
      </w:r>
      <w:r w:rsidR="00C102E5">
        <w:rPr>
          <w:rFonts w:ascii="Times New Roman" w:hAnsi="Times New Roman" w:cs="Times New Roman"/>
          <w:snapToGrid w:val="0"/>
        </w:rPr>
        <w:t xml:space="preserve"> </w:t>
      </w:r>
      <w:r>
        <w:rPr>
          <w:rFonts w:ascii="Times New Roman" w:hAnsi="Times New Roman" w:cs="Times New Roman"/>
          <w:snapToGrid w:val="0"/>
        </w:rPr>
        <w:t xml:space="preserve"> Havel</w:t>
      </w:r>
      <w:bookmarkStart w:id="0" w:name="_GoBack"/>
      <w:bookmarkEnd w:id="0"/>
    </w:p>
    <w:p w:rsidR="0068475B" w:rsidRPr="0068475B" w:rsidRDefault="0068475B" w:rsidP="00214208">
      <w:pPr>
        <w:tabs>
          <w:tab w:val="left" w:pos="2694"/>
        </w:tabs>
        <w:rPr>
          <w:rFonts w:ascii="Times New Roman" w:hAnsi="Times New Roman" w:cs="Times New Roman"/>
          <w:snapToGrid w:val="0"/>
        </w:rPr>
      </w:pPr>
      <w:r w:rsidRPr="0068475B">
        <w:rPr>
          <w:rFonts w:ascii="Times New Roman" w:hAnsi="Times New Roman" w:cs="Times New Roman"/>
          <w:snapToGrid w:val="0"/>
        </w:rPr>
        <w:tab/>
        <w:t xml:space="preserve">                                             </w:t>
      </w:r>
    </w:p>
    <w:p w:rsidR="0068475B" w:rsidRPr="0068475B" w:rsidRDefault="0068475B" w:rsidP="00214208">
      <w:pPr>
        <w:rPr>
          <w:rFonts w:ascii="Times New Roman" w:hAnsi="Times New Roman" w:cs="Times New Roman"/>
          <w:b/>
          <w:snapToGrid w:val="0"/>
        </w:rPr>
      </w:pPr>
      <w:r w:rsidRPr="0068475B">
        <w:rPr>
          <w:rFonts w:ascii="Times New Roman" w:hAnsi="Times New Roman" w:cs="Times New Roman"/>
          <w:b/>
          <w:snapToGrid w:val="0"/>
        </w:rPr>
        <w:t>XIII.</w:t>
      </w:r>
    </w:p>
    <w:p w:rsidR="0068475B" w:rsidRPr="0068475B" w:rsidRDefault="0068475B" w:rsidP="00214208">
      <w:pPr>
        <w:pStyle w:val="Nadpis1"/>
        <w:jc w:val="left"/>
        <w:rPr>
          <w:snapToGrid w:val="0"/>
          <w:szCs w:val="24"/>
        </w:rPr>
      </w:pPr>
      <w:r w:rsidRPr="0068475B">
        <w:rPr>
          <w:snapToGrid w:val="0"/>
          <w:szCs w:val="24"/>
        </w:rPr>
        <w:t>Závěrečná ustanovení</w:t>
      </w:r>
    </w:p>
    <w:p w:rsidR="0068475B" w:rsidRPr="0068475B" w:rsidRDefault="0068475B" w:rsidP="00214208">
      <w:pPr>
        <w:rPr>
          <w:rFonts w:ascii="Times New Roman" w:hAnsi="Times New Roman" w:cs="Times New Roman"/>
          <w:snapToGrid w:val="0"/>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Zhotovitel a objednatel prohlašují, že uznávají bez výhrad všechny podmínky pro provedení díla stanovené touto smlouvou.</w:t>
      </w:r>
    </w:p>
    <w:p w:rsidR="0068475B" w:rsidRPr="0068475B" w:rsidRDefault="0068475B" w:rsidP="00214208">
      <w:pPr>
        <w:rPr>
          <w:rFonts w:ascii="Times New Roman" w:hAnsi="Times New Roman" w:cs="Times New Roman"/>
        </w:rPr>
      </w:pPr>
      <w:r w:rsidRPr="0068475B">
        <w:rPr>
          <w:rFonts w:ascii="Times New Roman" w:hAnsi="Times New Roman" w:cs="Times New Roman"/>
        </w:rPr>
        <w:t xml:space="preserve">Práva a povinnosti v této smlouvě neuvedená se řídí ustanovením všeobecných podmínek, zadávací </w:t>
      </w:r>
      <w:r w:rsidRPr="0068475B">
        <w:rPr>
          <w:rFonts w:ascii="Times New Roman" w:hAnsi="Times New Roman" w:cs="Times New Roman"/>
        </w:rPr>
        <w:lastRenderedPageBreak/>
        <w:t>dokumentace předané zhotoviteli, nabídky zhotovitele a příslušnými ustanoveními zák. č. 89/2012 Sb., občanského zákoníku, v platném znění.</w:t>
      </w:r>
    </w:p>
    <w:p w:rsidR="0068475B" w:rsidRPr="0068475B" w:rsidRDefault="0068475B" w:rsidP="00214208">
      <w:pPr>
        <w:rPr>
          <w:rFonts w:ascii="Times New Roman" w:hAnsi="Times New Roman" w:cs="Times New Roman"/>
        </w:rPr>
      </w:pPr>
      <w:r w:rsidRPr="0068475B">
        <w:rPr>
          <w:rFonts w:ascii="Times New Roman" w:hAnsi="Times New Roman" w:cs="Times New Roman"/>
        </w:rPr>
        <w:t>Tato smlouva může být měněna pouze ujednáními účastníků uzavřenými v písemné formě.</w:t>
      </w:r>
    </w:p>
    <w:p w:rsidR="0068475B" w:rsidRPr="0068475B" w:rsidRDefault="0068475B" w:rsidP="00214208">
      <w:pPr>
        <w:rPr>
          <w:rFonts w:ascii="Times New Roman" w:hAnsi="Times New Roman" w:cs="Times New Roman"/>
        </w:rPr>
      </w:pPr>
      <w:r w:rsidRPr="0068475B">
        <w:rPr>
          <w:rFonts w:ascii="Times New Roman" w:hAnsi="Times New Roman" w:cs="Times New Roman"/>
        </w:rPr>
        <w:t>Přílohami a nedílnou součástí této smlouvy jsou:</w:t>
      </w:r>
    </w:p>
    <w:p w:rsidR="0068475B" w:rsidRPr="0068475B" w:rsidRDefault="0068475B" w:rsidP="00214208">
      <w:pPr>
        <w:rPr>
          <w:rFonts w:ascii="Times New Roman" w:hAnsi="Times New Roman" w:cs="Times New Roman"/>
        </w:rPr>
      </w:pPr>
    </w:p>
    <w:p w:rsidR="0068475B" w:rsidRDefault="0068475B" w:rsidP="00214208">
      <w:pPr>
        <w:widowControl/>
        <w:numPr>
          <w:ilvl w:val="0"/>
          <w:numId w:val="1"/>
        </w:numPr>
        <w:suppressAutoHyphens w:val="0"/>
        <w:rPr>
          <w:rFonts w:ascii="Times New Roman" w:hAnsi="Times New Roman" w:cs="Times New Roman"/>
        </w:rPr>
      </w:pPr>
      <w:r w:rsidRPr="0068475B">
        <w:rPr>
          <w:rFonts w:ascii="Times New Roman" w:hAnsi="Times New Roman" w:cs="Times New Roman"/>
        </w:rPr>
        <w:t>cenová nabídka zhotovitele</w:t>
      </w:r>
    </w:p>
    <w:p w:rsidR="00482C7D" w:rsidRPr="0068475B" w:rsidRDefault="004653AF" w:rsidP="00214208">
      <w:pPr>
        <w:widowControl/>
        <w:numPr>
          <w:ilvl w:val="0"/>
          <w:numId w:val="1"/>
        </w:numPr>
        <w:suppressAutoHyphens w:val="0"/>
        <w:rPr>
          <w:rFonts w:ascii="Times New Roman" w:hAnsi="Times New Roman" w:cs="Times New Roman"/>
        </w:rPr>
      </w:pPr>
      <w:r>
        <w:rPr>
          <w:rFonts w:ascii="Times New Roman" w:hAnsi="Times New Roman" w:cs="Times New Roman"/>
        </w:rPr>
        <w:t xml:space="preserve">vyplněný </w:t>
      </w:r>
      <w:r w:rsidR="00482C7D">
        <w:rPr>
          <w:rFonts w:ascii="Times New Roman" w:hAnsi="Times New Roman" w:cs="Times New Roman"/>
        </w:rPr>
        <w:t>položkový rozpočet sjednaných prací</w:t>
      </w:r>
    </w:p>
    <w:p w:rsidR="0068475B" w:rsidRPr="0068475B" w:rsidRDefault="0068475B" w:rsidP="00214208">
      <w:pPr>
        <w:rPr>
          <w:rFonts w:ascii="Times New Roman" w:hAnsi="Times New Roman" w:cs="Times New Roman"/>
        </w:rPr>
      </w:pPr>
    </w:p>
    <w:p w:rsidR="0068475B" w:rsidRPr="0068475B" w:rsidRDefault="0068475B" w:rsidP="00214208">
      <w:pPr>
        <w:rPr>
          <w:rFonts w:ascii="Times New Roman" w:hAnsi="Times New Roman" w:cs="Times New Roman"/>
        </w:rPr>
      </w:pPr>
      <w:r w:rsidRPr="0068475B">
        <w:rPr>
          <w:rFonts w:ascii="Times New Roman" w:hAnsi="Times New Roman" w:cs="Times New Roman"/>
        </w:rPr>
        <w:t>Tato smlouva nabývá platnosti a účinnosti ke dni jejího podpisu oprávněnými zástupci obou smluvních stran. Tato smlouva je vyhotovena ve čtyřech vyhotoveních, z nichž dva obdrží objednatel a dva zhotovitel. Všechna čtyři vyhotovení jsou považována za originál.</w:t>
      </w:r>
    </w:p>
    <w:p w:rsidR="0068475B" w:rsidRPr="0068475B" w:rsidRDefault="0068475B" w:rsidP="00214208">
      <w:pPr>
        <w:rPr>
          <w:rFonts w:ascii="Times New Roman" w:hAnsi="Times New Roman" w:cs="Times New Roman"/>
        </w:rPr>
      </w:pPr>
      <w:r w:rsidRPr="0068475B">
        <w:rPr>
          <w:rFonts w:ascii="Times New Roman" w:hAnsi="Times New Roman" w:cs="Times New Roman"/>
        </w:rPr>
        <w:t>Objednatel a zhotovitel mají právo odstoupit od smlouvy na základě podstatného porušení této smlouvy o dílo. Za podstatné porušení smlouvy o dílo ze strany zhotovitele se také považuje neplnění dohodnutých časových termínů.</w:t>
      </w:r>
    </w:p>
    <w:p w:rsidR="0068475B" w:rsidRPr="0068475B" w:rsidRDefault="0068475B" w:rsidP="00214208">
      <w:pPr>
        <w:rPr>
          <w:rFonts w:ascii="Times New Roman" w:hAnsi="Times New Roman" w:cs="Times New Roman"/>
        </w:rPr>
      </w:pPr>
      <w:r w:rsidRPr="0068475B">
        <w:rPr>
          <w:rFonts w:ascii="Times New Roman" w:hAnsi="Times New Roman" w:cs="Times New Roman"/>
        </w:rPr>
        <w:t>Tato smlouva byla uzavřena na základě pravé a svobodné vůle účastníků prosté všeho omylu a nikoli v tísni za nápadně nevýhodných podmínek, na důkaz čehož byla jimi jakožto správná podepsána.</w:t>
      </w:r>
    </w:p>
    <w:p w:rsidR="004C3112" w:rsidRPr="0068475B" w:rsidRDefault="004C3112" w:rsidP="00214208">
      <w:pPr>
        <w:rPr>
          <w:rFonts w:ascii="Times New Roman" w:hAnsi="Times New Roman" w:cs="Times New Roman"/>
        </w:rPr>
      </w:pPr>
    </w:p>
    <w:p w:rsidR="004C3112" w:rsidRPr="0068475B" w:rsidRDefault="004C3112">
      <w:pPr>
        <w:ind w:left="567" w:hanging="567"/>
        <w:rPr>
          <w:rFonts w:ascii="Times New Roman" w:hAnsi="Times New Roman" w:cs="Times New Roman"/>
        </w:rPr>
      </w:pPr>
    </w:p>
    <w:p w:rsidR="004C3112" w:rsidRPr="0068475B" w:rsidRDefault="004C3112">
      <w:pPr>
        <w:rPr>
          <w:rFonts w:ascii="Times New Roman" w:hAnsi="Times New Roman" w:cs="Times New Roman"/>
        </w:rPr>
      </w:pPr>
    </w:p>
    <w:p w:rsidR="004C3112" w:rsidRPr="0068475B" w:rsidRDefault="00482C7D">
      <w:pPr>
        <w:rPr>
          <w:rFonts w:ascii="Times New Roman" w:hAnsi="Times New Roman" w:cs="Times New Roman"/>
        </w:rPr>
      </w:pPr>
      <w:r>
        <w:rPr>
          <w:rFonts w:ascii="Times New Roman" w:hAnsi="Times New Roman" w:cs="Times New Roman"/>
        </w:rPr>
        <w:t>V </w:t>
      </w:r>
      <w:r w:rsidR="001547B3" w:rsidRPr="0068475B">
        <w:rPr>
          <w:rFonts w:ascii="Times New Roman" w:hAnsi="Times New Roman" w:cs="Times New Roman"/>
        </w:rPr>
        <w:t>Krásn</w:t>
      </w:r>
      <w:r>
        <w:rPr>
          <w:rFonts w:ascii="Times New Roman" w:hAnsi="Times New Roman" w:cs="Times New Roman"/>
        </w:rPr>
        <w:t>ě 1</w:t>
      </w:r>
      <w:r w:rsidR="004653AF">
        <w:rPr>
          <w:rFonts w:ascii="Times New Roman" w:hAnsi="Times New Roman" w:cs="Times New Roman"/>
        </w:rPr>
        <w:t>2</w:t>
      </w:r>
      <w:r>
        <w:rPr>
          <w:rFonts w:ascii="Times New Roman" w:hAnsi="Times New Roman" w:cs="Times New Roman"/>
        </w:rPr>
        <w:t>.</w:t>
      </w:r>
      <w:r w:rsidR="004653AF">
        <w:rPr>
          <w:rFonts w:ascii="Times New Roman" w:hAnsi="Times New Roman" w:cs="Times New Roman"/>
        </w:rPr>
        <w:t>12</w:t>
      </w:r>
      <w:r>
        <w:rPr>
          <w:rFonts w:ascii="Times New Roman" w:hAnsi="Times New Roman" w:cs="Times New Roman"/>
        </w:rPr>
        <w:t xml:space="preserve"> 201</w:t>
      </w:r>
      <w:r w:rsidR="004653AF">
        <w:rPr>
          <w:rFonts w:ascii="Times New Roman" w:hAnsi="Times New Roman" w:cs="Times New Roman"/>
        </w:rPr>
        <w:t>7</w:t>
      </w:r>
    </w:p>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4819"/>
        <w:gridCol w:w="4819"/>
      </w:tblGrid>
      <w:tr w:rsidR="004C3112" w:rsidRPr="0068475B">
        <w:tc>
          <w:tcPr>
            <w:tcW w:w="4819" w:type="dxa"/>
            <w:shd w:val="clear" w:color="auto" w:fill="auto"/>
          </w:tcPr>
          <w:p w:rsidR="004C3112" w:rsidRPr="0068475B" w:rsidRDefault="004C3112">
            <w:pPr>
              <w:pStyle w:val="Obsahtabulky"/>
              <w:snapToGrid w:val="0"/>
              <w:rPr>
                <w:rFonts w:ascii="Times New Roman" w:hAnsi="Times New Roman" w:cs="Times New Roman"/>
              </w:rPr>
            </w:pPr>
          </w:p>
          <w:p w:rsidR="004C3112" w:rsidRPr="0068475B" w:rsidRDefault="004C3112">
            <w:pPr>
              <w:jc w:val="center"/>
              <w:rPr>
                <w:rFonts w:ascii="Times New Roman" w:hAnsi="Times New Roman" w:cs="Times New Roman"/>
              </w:rPr>
            </w:pPr>
            <w:r w:rsidRPr="0068475B">
              <w:rPr>
                <w:rFonts w:ascii="Times New Roman" w:hAnsi="Times New Roman" w:cs="Times New Roman"/>
              </w:rPr>
              <w:t>_____________________</w:t>
            </w:r>
          </w:p>
          <w:p w:rsidR="004C3112" w:rsidRPr="0068475B" w:rsidRDefault="004C3112">
            <w:pPr>
              <w:jc w:val="center"/>
              <w:rPr>
                <w:rFonts w:ascii="Times New Roman" w:hAnsi="Times New Roman" w:cs="Times New Roman"/>
              </w:rPr>
            </w:pPr>
            <w:r w:rsidRPr="0068475B">
              <w:rPr>
                <w:rFonts w:ascii="Times New Roman" w:hAnsi="Times New Roman" w:cs="Times New Roman"/>
              </w:rPr>
              <w:t xml:space="preserve">Josef </w:t>
            </w:r>
            <w:r w:rsidR="008C384B" w:rsidRPr="0068475B">
              <w:rPr>
                <w:rFonts w:ascii="Times New Roman" w:hAnsi="Times New Roman" w:cs="Times New Roman"/>
              </w:rPr>
              <w:t>Havel</w:t>
            </w:r>
          </w:p>
          <w:p w:rsidR="004C3112" w:rsidRPr="0068475B" w:rsidRDefault="004C3112">
            <w:pPr>
              <w:jc w:val="center"/>
              <w:rPr>
                <w:rFonts w:ascii="Times New Roman" w:hAnsi="Times New Roman" w:cs="Times New Roman"/>
              </w:rPr>
            </w:pPr>
            <w:r w:rsidRPr="0068475B">
              <w:rPr>
                <w:rFonts w:ascii="Times New Roman" w:hAnsi="Times New Roman" w:cs="Times New Roman"/>
              </w:rPr>
              <w:t>starosta</w:t>
            </w:r>
          </w:p>
          <w:p w:rsidR="004C3112" w:rsidRPr="0068475B" w:rsidRDefault="008C384B">
            <w:pPr>
              <w:jc w:val="center"/>
              <w:rPr>
                <w:rFonts w:ascii="Times New Roman" w:hAnsi="Times New Roman" w:cs="Times New Roman"/>
              </w:rPr>
            </w:pPr>
            <w:r w:rsidRPr="0068475B">
              <w:rPr>
                <w:rFonts w:ascii="Times New Roman" w:hAnsi="Times New Roman" w:cs="Times New Roman"/>
              </w:rPr>
              <w:t>Město Krásno</w:t>
            </w:r>
          </w:p>
          <w:p w:rsidR="004C3112" w:rsidRPr="0068475B" w:rsidRDefault="004C3112">
            <w:pPr>
              <w:pStyle w:val="Obsahtabulky"/>
              <w:jc w:val="center"/>
              <w:rPr>
                <w:rFonts w:ascii="Times New Roman" w:hAnsi="Times New Roman" w:cs="Times New Roman"/>
              </w:rPr>
            </w:pPr>
          </w:p>
        </w:tc>
        <w:tc>
          <w:tcPr>
            <w:tcW w:w="4819" w:type="dxa"/>
            <w:shd w:val="clear" w:color="auto" w:fill="auto"/>
          </w:tcPr>
          <w:p w:rsidR="004C3112" w:rsidRPr="0068475B" w:rsidRDefault="004C3112">
            <w:pPr>
              <w:pStyle w:val="Obsahtabulky"/>
              <w:snapToGrid w:val="0"/>
              <w:rPr>
                <w:rFonts w:ascii="Times New Roman" w:hAnsi="Times New Roman" w:cs="Times New Roman"/>
              </w:rPr>
            </w:pPr>
          </w:p>
          <w:p w:rsidR="004C3112" w:rsidRPr="0068475B" w:rsidRDefault="004C3112">
            <w:pPr>
              <w:jc w:val="center"/>
              <w:rPr>
                <w:rFonts w:ascii="Times New Roman" w:hAnsi="Times New Roman" w:cs="Times New Roman"/>
              </w:rPr>
            </w:pPr>
            <w:r w:rsidRPr="0068475B">
              <w:rPr>
                <w:rFonts w:ascii="Times New Roman" w:hAnsi="Times New Roman" w:cs="Times New Roman"/>
              </w:rPr>
              <w:t>_____________________</w:t>
            </w:r>
          </w:p>
          <w:p w:rsidR="004C3112" w:rsidRPr="0068475B" w:rsidRDefault="004C3112">
            <w:pPr>
              <w:rPr>
                <w:rFonts w:ascii="Times New Roman" w:hAnsi="Times New Roman" w:cs="Times New Roman"/>
              </w:rPr>
            </w:pPr>
            <w:r w:rsidRPr="0068475B">
              <w:rPr>
                <w:rFonts w:ascii="Times New Roman" w:hAnsi="Times New Roman" w:cs="Times New Roman"/>
              </w:rPr>
              <w:tab/>
            </w:r>
            <w:r w:rsidRPr="0068475B">
              <w:rPr>
                <w:rFonts w:ascii="Times New Roman" w:hAnsi="Times New Roman" w:cs="Times New Roman"/>
              </w:rPr>
              <w:tab/>
            </w:r>
            <w:r w:rsidR="00293BBD" w:rsidRPr="0068475B">
              <w:rPr>
                <w:rFonts w:ascii="Times New Roman" w:hAnsi="Times New Roman" w:cs="Times New Roman"/>
              </w:rPr>
              <w:t xml:space="preserve"> </w:t>
            </w:r>
          </w:p>
          <w:p w:rsidR="004C3112" w:rsidRPr="0068475B" w:rsidRDefault="004C3112" w:rsidP="00293BBD">
            <w:pPr>
              <w:rPr>
                <w:rFonts w:ascii="Times New Roman" w:hAnsi="Times New Roman" w:cs="Times New Roman"/>
              </w:rPr>
            </w:pPr>
            <w:r w:rsidRPr="0068475B">
              <w:rPr>
                <w:rFonts w:ascii="Times New Roman" w:hAnsi="Times New Roman" w:cs="Times New Roman"/>
              </w:rPr>
              <w:tab/>
            </w:r>
            <w:r w:rsidR="00293BBD" w:rsidRPr="0068475B">
              <w:rPr>
                <w:rFonts w:ascii="Times New Roman" w:hAnsi="Times New Roman" w:cs="Times New Roman"/>
              </w:rPr>
              <w:t xml:space="preserve"> </w:t>
            </w:r>
          </w:p>
        </w:tc>
      </w:tr>
    </w:tbl>
    <w:p w:rsidR="004C3112" w:rsidRPr="0068475B" w:rsidRDefault="004C3112">
      <w:pPr>
        <w:rPr>
          <w:rFonts w:ascii="Times New Roman" w:hAnsi="Times New Roman" w:cs="Times New Roman"/>
        </w:rPr>
      </w:pPr>
    </w:p>
    <w:p w:rsidR="004C3112" w:rsidRPr="0068475B" w:rsidRDefault="004C3112">
      <w:pPr>
        <w:rPr>
          <w:rFonts w:ascii="Times New Roman" w:hAnsi="Times New Roman" w:cs="Times New Roman"/>
        </w:rPr>
      </w:pPr>
    </w:p>
    <w:sectPr w:rsidR="004C3112" w:rsidRPr="0068475B" w:rsidSect="00890572">
      <w:footerReference w:type="default" r:id="rId7"/>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73" w:rsidRDefault="00966B73">
      <w:pPr>
        <w:rPr>
          <w:rFonts w:hint="eastAsia"/>
        </w:rPr>
      </w:pPr>
      <w:r>
        <w:separator/>
      </w:r>
    </w:p>
  </w:endnote>
  <w:endnote w:type="continuationSeparator" w:id="0">
    <w:p w:rsidR="00966B73" w:rsidRDefault="00966B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12" w:rsidRDefault="00D46CC3">
    <w:pPr>
      <w:pStyle w:val="Zpat"/>
      <w:jc w:val="center"/>
      <w:rPr>
        <w:rFonts w:hint="eastAsia"/>
      </w:rPr>
    </w:pPr>
    <w:r>
      <w:rPr>
        <w:rStyle w:val="slostrnky"/>
      </w:rPr>
      <w:fldChar w:fldCharType="begin"/>
    </w:r>
    <w:r w:rsidR="004C3112">
      <w:rPr>
        <w:rStyle w:val="slostrnky"/>
      </w:rPr>
      <w:instrText xml:space="preserve"> PAGE </w:instrText>
    </w:r>
    <w:r>
      <w:rPr>
        <w:rStyle w:val="slostrnky"/>
      </w:rPr>
      <w:fldChar w:fldCharType="separate"/>
    </w:r>
    <w:r w:rsidR="00544B9B">
      <w:rPr>
        <w:rStyle w:val="slostrnky"/>
        <w:rFonts w:hint="eastAsia"/>
        <w:noProof/>
      </w:rPr>
      <w:t>3</w:t>
    </w:r>
    <w:r>
      <w:rPr>
        <w:rStyle w:val="slostrnky"/>
      </w:rPr>
      <w:fldChar w:fldCharType="end"/>
    </w:r>
    <w:r w:rsidR="004C3112">
      <w:rPr>
        <w:rStyle w:val="slostrnky"/>
        <w:rFonts w:ascii="Times New Roman" w:hAnsi="Times New Roman" w:cs="Times New Roman"/>
      </w:rPr>
      <w:t>/</w:t>
    </w:r>
    <w:r>
      <w:rPr>
        <w:rStyle w:val="slostrnky"/>
      </w:rPr>
      <w:fldChar w:fldCharType="begin"/>
    </w:r>
    <w:r w:rsidR="004C3112">
      <w:rPr>
        <w:rStyle w:val="slostrnky"/>
      </w:rPr>
      <w:instrText xml:space="preserve"> NUMPAGES \* ARABIC </w:instrText>
    </w:r>
    <w:r>
      <w:rPr>
        <w:rStyle w:val="slostrnky"/>
      </w:rPr>
      <w:fldChar w:fldCharType="separate"/>
    </w:r>
    <w:r w:rsidR="00544B9B">
      <w:rPr>
        <w:rStyle w:val="slostrnky"/>
        <w:rFonts w:hint="eastAsia"/>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73" w:rsidRDefault="00966B73">
      <w:pPr>
        <w:rPr>
          <w:rFonts w:hint="eastAsia"/>
        </w:rPr>
      </w:pPr>
      <w:r>
        <w:separator/>
      </w:r>
    </w:p>
  </w:footnote>
  <w:footnote w:type="continuationSeparator" w:id="0">
    <w:p w:rsidR="00966B73" w:rsidRDefault="00966B7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65A0"/>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5BEE0E53"/>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66756521"/>
    <w:multiLevelType w:val="singleLevel"/>
    <w:tmpl w:val="6DD63814"/>
    <w:lvl w:ilvl="0">
      <w:start w:val="3"/>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347B7C"/>
    <w:rsid w:val="00026EB0"/>
    <w:rsid w:val="001547B3"/>
    <w:rsid w:val="00214208"/>
    <w:rsid w:val="00293BBD"/>
    <w:rsid w:val="002A0C7B"/>
    <w:rsid w:val="00347B7C"/>
    <w:rsid w:val="003B3C0F"/>
    <w:rsid w:val="004653AF"/>
    <w:rsid w:val="00482C7D"/>
    <w:rsid w:val="004C3112"/>
    <w:rsid w:val="00515D18"/>
    <w:rsid w:val="00544B9B"/>
    <w:rsid w:val="0068475B"/>
    <w:rsid w:val="006C1E22"/>
    <w:rsid w:val="00867D66"/>
    <w:rsid w:val="00890572"/>
    <w:rsid w:val="008C384B"/>
    <w:rsid w:val="00966B73"/>
    <w:rsid w:val="00AC5E59"/>
    <w:rsid w:val="00C102E5"/>
    <w:rsid w:val="00C924E1"/>
    <w:rsid w:val="00C9679F"/>
    <w:rsid w:val="00D40073"/>
    <w:rsid w:val="00D46CC3"/>
    <w:rsid w:val="00D55BE0"/>
    <w:rsid w:val="00E545F9"/>
    <w:rsid w:val="00F05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F71C34-A588-4C32-85F1-E2764F7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0572"/>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ormln"/>
    <w:next w:val="Normln"/>
    <w:link w:val="Nadpis1Char"/>
    <w:qFormat/>
    <w:rsid w:val="0068475B"/>
    <w:pPr>
      <w:keepNext/>
      <w:widowControl/>
      <w:suppressAutoHyphens w:val="0"/>
      <w:jc w:val="center"/>
      <w:outlineLvl w:val="0"/>
    </w:pPr>
    <w:rPr>
      <w:rFonts w:ascii="Times New Roman" w:eastAsia="Times New Roman" w:hAnsi="Times New Roman" w:cs="Times New Roman"/>
      <w:b/>
      <w:kern w:val="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890572"/>
  </w:style>
  <w:style w:type="character" w:styleId="slostrnky">
    <w:name w:val="page number"/>
    <w:basedOn w:val="Standardnpsmoodstavce1"/>
    <w:rsid w:val="00890572"/>
  </w:style>
  <w:style w:type="paragraph" w:customStyle="1" w:styleId="Nadpis">
    <w:name w:val="Nadpis"/>
    <w:basedOn w:val="Normln"/>
    <w:next w:val="Zkladntext"/>
    <w:rsid w:val="00890572"/>
    <w:pPr>
      <w:keepNext/>
      <w:spacing w:before="240" w:after="120"/>
    </w:pPr>
    <w:rPr>
      <w:rFonts w:ascii="Liberation Sans" w:eastAsia="Microsoft YaHei" w:hAnsi="Liberation Sans"/>
      <w:sz w:val="28"/>
      <w:szCs w:val="28"/>
    </w:rPr>
  </w:style>
  <w:style w:type="paragraph" w:styleId="Zkladntext">
    <w:name w:val="Body Text"/>
    <w:basedOn w:val="Normln"/>
    <w:rsid w:val="00890572"/>
    <w:pPr>
      <w:spacing w:after="140" w:line="288" w:lineRule="auto"/>
    </w:pPr>
  </w:style>
  <w:style w:type="paragraph" w:styleId="Seznam">
    <w:name w:val="List"/>
    <w:basedOn w:val="Zkladntext"/>
    <w:rsid w:val="00890572"/>
  </w:style>
  <w:style w:type="paragraph" w:styleId="Titulek">
    <w:name w:val="caption"/>
    <w:basedOn w:val="Normln"/>
    <w:qFormat/>
    <w:rsid w:val="00890572"/>
    <w:pPr>
      <w:suppressLineNumbers/>
      <w:spacing w:before="120" w:after="120"/>
    </w:pPr>
    <w:rPr>
      <w:i/>
      <w:iCs/>
    </w:rPr>
  </w:style>
  <w:style w:type="paragraph" w:customStyle="1" w:styleId="Rejstk">
    <w:name w:val="Rejstřík"/>
    <w:basedOn w:val="Normln"/>
    <w:rsid w:val="00890572"/>
    <w:pPr>
      <w:suppressLineNumbers/>
    </w:pPr>
  </w:style>
  <w:style w:type="paragraph" w:styleId="Zpat">
    <w:name w:val="footer"/>
    <w:basedOn w:val="Normln"/>
    <w:rsid w:val="00890572"/>
    <w:pPr>
      <w:suppressLineNumbers/>
      <w:tabs>
        <w:tab w:val="center" w:pos="4819"/>
        <w:tab w:val="right" w:pos="9638"/>
      </w:tabs>
    </w:pPr>
  </w:style>
  <w:style w:type="paragraph" w:customStyle="1" w:styleId="Obsahtabulky">
    <w:name w:val="Obsah tabulky"/>
    <w:basedOn w:val="Normln"/>
    <w:rsid w:val="00890572"/>
    <w:pPr>
      <w:suppressLineNumbers/>
    </w:pPr>
  </w:style>
  <w:style w:type="paragraph" w:customStyle="1" w:styleId="Nadpistabulky">
    <w:name w:val="Nadpis tabulky"/>
    <w:basedOn w:val="Obsahtabulky"/>
    <w:rsid w:val="00890572"/>
    <w:pPr>
      <w:jc w:val="center"/>
    </w:pPr>
    <w:rPr>
      <w:b/>
      <w:bCs/>
    </w:rPr>
  </w:style>
  <w:style w:type="character" w:customStyle="1" w:styleId="Nadpis1Char">
    <w:name w:val="Nadpis 1 Char"/>
    <w:basedOn w:val="Standardnpsmoodstavce"/>
    <w:link w:val="Nadpis1"/>
    <w:rsid w:val="0068475B"/>
    <w:rPr>
      <w:b/>
      <w:sz w:val="24"/>
    </w:rPr>
  </w:style>
  <w:style w:type="paragraph" w:styleId="Zhlav">
    <w:name w:val="header"/>
    <w:basedOn w:val="Normln"/>
    <w:link w:val="ZhlavChar"/>
    <w:rsid w:val="0068475B"/>
    <w:pPr>
      <w:widowControl/>
      <w:tabs>
        <w:tab w:val="center" w:pos="4536"/>
        <w:tab w:val="right" w:pos="9072"/>
      </w:tabs>
      <w:suppressAutoHyphens w:val="0"/>
      <w:jc w:val="both"/>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rsid w:val="0068475B"/>
    <w:rPr>
      <w:sz w:val="24"/>
    </w:rPr>
  </w:style>
  <w:style w:type="paragraph" w:customStyle="1" w:styleId="Zkladntext21">
    <w:name w:val="Základní text 21"/>
    <w:basedOn w:val="Normln"/>
    <w:rsid w:val="0068475B"/>
    <w:pPr>
      <w:suppressAutoHyphens w:val="0"/>
      <w:jc w:val="both"/>
    </w:pPr>
    <w:rPr>
      <w:rFonts w:ascii="Times New Roman" w:eastAsia="Times New Roman" w:hAnsi="Times New Roman" w:cs="Times New Roman"/>
      <w:kern w:val="0"/>
      <w:szCs w:val="20"/>
      <w:lang w:eastAsia="cs-CZ" w:bidi="ar-SA"/>
    </w:rPr>
  </w:style>
  <w:style w:type="paragraph" w:styleId="Odstavecseseznamem">
    <w:name w:val="List Paragraph"/>
    <w:basedOn w:val="Normln"/>
    <w:uiPriority w:val="34"/>
    <w:qFormat/>
    <w:rsid w:val="00214208"/>
    <w:pPr>
      <w:widowControl/>
      <w:suppressAutoHyphens w:val="0"/>
      <w:ind w:left="720"/>
    </w:pPr>
    <w:rPr>
      <w:rFonts w:ascii="Calibri" w:eastAsia="Calibri" w:hAnsi="Calibri" w:cs="Calibri"/>
      <w:kern w:val="0"/>
      <w:sz w:val="22"/>
      <w:szCs w:val="22"/>
      <w:lang w:eastAsia="cs-CZ" w:bidi="ar-SA"/>
    </w:rPr>
  </w:style>
  <w:style w:type="paragraph" w:styleId="Textbubliny">
    <w:name w:val="Balloon Text"/>
    <w:basedOn w:val="Normln"/>
    <w:link w:val="TextbublinyChar"/>
    <w:uiPriority w:val="99"/>
    <w:semiHidden/>
    <w:unhideWhenUsed/>
    <w:rsid w:val="00544B9B"/>
    <w:rPr>
      <w:rFonts w:ascii="Segoe UI" w:hAnsi="Segoe UI"/>
      <w:sz w:val="18"/>
      <w:szCs w:val="16"/>
    </w:rPr>
  </w:style>
  <w:style w:type="character" w:customStyle="1" w:styleId="TextbublinyChar">
    <w:name w:val="Text bubliny Char"/>
    <w:basedOn w:val="Standardnpsmoodstavce"/>
    <w:link w:val="Textbubliny"/>
    <w:uiPriority w:val="99"/>
    <w:semiHidden/>
    <w:rsid w:val="00544B9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8768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Karabinova</cp:lastModifiedBy>
  <cp:revision>2</cp:revision>
  <cp:lastPrinted>2017-12-13T09:28:00Z</cp:lastPrinted>
  <dcterms:created xsi:type="dcterms:W3CDTF">2017-12-13T09:31:00Z</dcterms:created>
  <dcterms:modified xsi:type="dcterms:W3CDTF">2017-12-13T09:31:00Z</dcterms:modified>
</cp:coreProperties>
</file>